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0E308" w14:textId="6506B63D" w:rsidR="00965BB0" w:rsidRPr="00267B01" w:rsidRDefault="00D450C8" w:rsidP="00543FB9">
      <w:pPr>
        <w:overflowPunct/>
        <w:autoSpaceDE/>
        <w:autoSpaceDN/>
        <w:adjustRightInd/>
        <w:spacing w:line="480" w:lineRule="auto"/>
        <w:jc w:val="center"/>
        <w:rPr>
          <w:rFonts w:ascii="Century" w:hAnsi="Century"/>
          <w:b/>
          <w:bCs/>
          <w:noProof/>
          <w:sz w:val="32"/>
          <w:szCs w:val="32"/>
          <w:lang w:val="en-US"/>
        </w:rPr>
      </w:pPr>
      <w:r w:rsidRPr="004C71BD">
        <w:rPr>
          <w:b/>
          <w:noProof/>
          <w:sz w:val="18"/>
          <w:lang w:val="en-GB" w:eastAsia="en-GB"/>
        </w:rPr>
        <w:drawing>
          <wp:anchor distT="0" distB="0" distL="114300" distR="114300" simplePos="0" relativeHeight="251659264" behindDoc="0" locked="0" layoutInCell="1" allowOverlap="1" wp14:anchorId="4D8A418A" wp14:editId="5E57EB60">
            <wp:simplePos x="0" y="0"/>
            <wp:positionH relativeFrom="column">
              <wp:posOffset>2264630</wp:posOffset>
            </wp:positionH>
            <wp:positionV relativeFrom="paragraph">
              <wp:posOffset>-454660</wp:posOffset>
            </wp:positionV>
            <wp:extent cx="1123315" cy="9239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31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BE3C4" w14:textId="77777777" w:rsidR="00D450C8" w:rsidRDefault="00D450C8" w:rsidP="00BC1EB7">
      <w:pPr>
        <w:rPr>
          <w:rFonts w:ascii="Century" w:hAnsi="Century" w:cs="Gautami"/>
          <w:b/>
          <w:sz w:val="36"/>
          <w:szCs w:val="28"/>
        </w:rPr>
      </w:pPr>
    </w:p>
    <w:p w14:paraId="241FDDFD" w14:textId="302DF155" w:rsidR="00965BB0" w:rsidRPr="00BC1EB7" w:rsidRDefault="00543FB9" w:rsidP="00D450C8">
      <w:pPr>
        <w:jc w:val="center"/>
        <w:rPr>
          <w:rFonts w:ascii="Century" w:hAnsi="Century" w:cs="Gautami"/>
          <w:b/>
          <w:sz w:val="36"/>
          <w:szCs w:val="28"/>
        </w:rPr>
      </w:pPr>
      <w:r w:rsidRPr="00BC1EB7">
        <w:rPr>
          <w:rFonts w:ascii="Century" w:hAnsi="Century" w:cs="Gautami"/>
          <w:b/>
          <w:sz w:val="36"/>
          <w:szCs w:val="28"/>
        </w:rPr>
        <w:t>TALKING POINTS</w:t>
      </w:r>
      <w:r w:rsidR="0078084A" w:rsidRPr="00BC1EB7">
        <w:rPr>
          <w:rFonts w:ascii="Century" w:hAnsi="Century" w:cs="Gautami"/>
          <w:b/>
          <w:sz w:val="36"/>
          <w:szCs w:val="28"/>
        </w:rPr>
        <w:t xml:space="preserve"> FOR USE BY DR. CHRIS KIPTOO, CBS, PRINCIPAL SECRETARY, STATE DEPARTMENT FOR TRADE ON IMPROVING DOMESTIC RESOURCE </w:t>
      </w:r>
      <w:r w:rsidR="00537127" w:rsidRPr="00BC1EB7">
        <w:rPr>
          <w:rFonts w:ascii="Century" w:hAnsi="Century" w:cs="Gautami"/>
          <w:b/>
          <w:sz w:val="36"/>
          <w:szCs w:val="28"/>
        </w:rPr>
        <w:t>MOBILIZATION AND</w:t>
      </w:r>
      <w:r w:rsidR="00267B01" w:rsidRPr="00BC1EB7">
        <w:rPr>
          <w:rFonts w:ascii="Century" w:hAnsi="Century" w:cs="Gautami"/>
          <w:b/>
          <w:sz w:val="36"/>
          <w:szCs w:val="28"/>
        </w:rPr>
        <w:t xml:space="preserve"> </w:t>
      </w:r>
      <w:r w:rsidR="00537127" w:rsidRPr="00BC1EB7">
        <w:rPr>
          <w:rFonts w:ascii="Century" w:hAnsi="Century" w:cs="Gautami"/>
          <w:b/>
          <w:sz w:val="36"/>
          <w:szCs w:val="28"/>
        </w:rPr>
        <w:t>STEMMING ILLICIT FINANCIAL FLOWS</w:t>
      </w:r>
      <w:r w:rsidR="00294976" w:rsidRPr="00BC1EB7">
        <w:rPr>
          <w:rFonts w:ascii="Century" w:hAnsi="Century" w:cs="Gautami"/>
          <w:b/>
          <w:sz w:val="36"/>
          <w:szCs w:val="28"/>
        </w:rPr>
        <w:t xml:space="preserve"> ON 12</w:t>
      </w:r>
      <w:r w:rsidR="00294976" w:rsidRPr="00BC1EB7">
        <w:rPr>
          <w:rFonts w:ascii="Century" w:hAnsi="Century" w:cs="Gautami"/>
          <w:b/>
          <w:sz w:val="36"/>
          <w:szCs w:val="28"/>
          <w:vertAlign w:val="superscript"/>
        </w:rPr>
        <w:t>TH</w:t>
      </w:r>
      <w:r w:rsidR="00294976" w:rsidRPr="00BC1EB7">
        <w:rPr>
          <w:rFonts w:ascii="Century" w:hAnsi="Century" w:cs="Gautami"/>
          <w:b/>
          <w:sz w:val="36"/>
          <w:szCs w:val="28"/>
        </w:rPr>
        <w:t xml:space="preserve"> MARCH, 2019</w:t>
      </w:r>
    </w:p>
    <w:p w14:paraId="7593F7C4" w14:textId="77777777" w:rsidR="00965BB0" w:rsidRPr="00267B01" w:rsidRDefault="00965BB0" w:rsidP="00965BB0">
      <w:pPr>
        <w:rPr>
          <w:rFonts w:ascii="Century" w:hAnsi="Century" w:cs="Gautami"/>
          <w:szCs w:val="22"/>
        </w:rPr>
      </w:pPr>
    </w:p>
    <w:p w14:paraId="04EDB395" w14:textId="77777777" w:rsidR="0078084A" w:rsidRDefault="0078084A" w:rsidP="00E56675">
      <w:pPr>
        <w:overflowPunct/>
        <w:autoSpaceDE/>
        <w:autoSpaceDN/>
        <w:adjustRightInd/>
        <w:spacing w:line="360" w:lineRule="auto"/>
        <w:outlineLvl w:val="0"/>
        <w:rPr>
          <w:rFonts w:ascii="Book Antiqua" w:hAnsi="Book Antiqua"/>
          <w:b/>
          <w:bCs/>
          <w:i/>
          <w:sz w:val="22"/>
          <w:szCs w:val="22"/>
        </w:rPr>
      </w:pPr>
    </w:p>
    <w:p w14:paraId="6D901494" w14:textId="77777777" w:rsidR="00294976" w:rsidRDefault="00294976" w:rsidP="00E56675">
      <w:pPr>
        <w:overflowPunct/>
        <w:autoSpaceDE/>
        <w:autoSpaceDN/>
        <w:adjustRightInd/>
        <w:spacing w:line="360" w:lineRule="auto"/>
        <w:outlineLvl w:val="0"/>
        <w:rPr>
          <w:rFonts w:ascii="Century" w:hAnsi="Century"/>
          <w:b/>
          <w:bCs/>
          <w:sz w:val="22"/>
          <w:szCs w:val="22"/>
        </w:rPr>
      </w:pPr>
    </w:p>
    <w:p w14:paraId="01D43A58" w14:textId="77777777" w:rsidR="003B00C4" w:rsidRDefault="003B00C4" w:rsidP="00E56675">
      <w:pPr>
        <w:overflowPunct/>
        <w:autoSpaceDE/>
        <w:autoSpaceDN/>
        <w:adjustRightInd/>
        <w:spacing w:line="360" w:lineRule="auto"/>
        <w:outlineLvl w:val="0"/>
        <w:rPr>
          <w:rFonts w:ascii="Century" w:hAnsi="Century"/>
          <w:b/>
          <w:bCs/>
          <w:sz w:val="22"/>
          <w:szCs w:val="22"/>
        </w:rPr>
      </w:pPr>
    </w:p>
    <w:p w14:paraId="1A261F24" w14:textId="77777777" w:rsidR="00BC1EB7" w:rsidRDefault="00BC1EB7" w:rsidP="00E56675">
      <w:pPr>
        <w:overflowPunct/>
        <w:autoSpaceDE/>
        <w:autoSpaceDN/>
        <w:adjustRightInd/>
        <w:spacing w:line="360" w:lineRule="auto"/>
        <w:outlineLvl w:val="0"/>
        <w:rPr>
          <w:rFonts w:ascii="Century" w:hAnsi="Century"/>
          <w:b/>
          <w:bCs/>
          <w:sz w:val="22"/>
          <w:szCs w:val="22"/>
        </w:rPr>
      </w:pPr>
      <w:bookmarkStart w:id="0" w:name="_GoBack"/>
      <w:bookmarkEnd w:id="0"/>
    </w:p>
    <w:p w14:paraId="55B0F955" w14:textId="77777777" w:rsidR="00EE1B54" w:rsidRDefault="00EE1B54" w:rsidP="00E56675">
      <w:pPr>
        <w:overflowPunct/>
        <w:autoSpaceDE/>
        <w:autoSpaceDN/>
        <w:adjustRightInd/>
        <w:spacing w:line="360" w:lineRule="auto"/>
        <w:outlineLvl w:val="0"/>
        <w:rPr>
          <w:rFonts w:ascii="Century" w:hAnsi="Century"/>
          <w:b/>
          <w:bCs/>
          <w:sz w:val="22"/>
          <w:szCs w:val="22"/>
        </w:rPr>
      </w:pPr>
    </w:p>
    <w:p w14:paraId="61A080BB" w14:textId="77803801" w:rsidR="00624D28" w:rsidRPr="00D450C8" w:rsidRDefault="00EE1B54" w:rsidP="00E56675">
      <w:pPr>
        <w:overflowPunct/>
        <w:autoSpaceDE/>
        <w:autoSpaceDN/>
        <w:adjustRightInd/>
        <w:spacing w:line="360" w:lineRule="auto"/>
        <w:outlineLvl w:val="0"/>
        <w:rPr>
          <w:rFonts w:ascii="Century Gothic" w:hAnsi="Century Gothic"/>
          <w:b/>
          <w:sz w:val="30"/>
          <w:szCs w:val="30"/>
          <w:u w:val="single"/>
          <w:lang w:val="en-US"/>
        </w:rPr>
      </w:pPr>
      <w:r w:rsidRPr="00D450C8">
        <w:rPr>
          <w:rFonts w:ascii="Century Gothic" w:hAnsi="Century Gothic"/>
          <w:b/>
          <w:sz w:val="30"/>
          <w:szCs w:val="30"/>
          <w:u w:val="single"/>
          <w:lang w:val="en-US"/>
        </w:rPr>
        <w:lastRenderedPageBreak/>
        <w:t>INTRODUCTION</w:t>
      </w:r>
    </w:p>
    <w:p w14:paraId="4D20AA91" w14:textId="6277D0A4" w:rsidR="00537127" w:rsidRPr="00D450C8" w:rsidRDefault="00537127" w:rsidP="00624D28">
      <w:p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All protocol observed,</w:t>
      </w:r>
    </w:p>
    <w:p w14:paraId="69B71905" w14:textId="64CC98B4" w:rsidR="00267B01" w:rsidRPr="00D450C8" w:rsidRDefault="00537127" w:rsidP="00624D28">
      <w:p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D</w:t>
      </w:r>
      <w:r w:rsidR="00543FB9" w:rsidRPr="00D450C8">
        <w:rPr>
          <w:rFonts w:ascii="Century Gothic" w:hAnsi="Century Gothic"/>
          <w:sz w:val="30"/>
          <w:szCs w:val="30"/>
          <w:lang w:val="en-US"/>
        </w:rPr>
        <w:t xml:space="preserve">istinguished Guests, </w:t>
      </w:r>
      <w:r w:rsidR="00A16E82" w:rsidRPr="00D450C8">
        <w:rPr>
          <w:rFonts w:ascii="Century Gothic" w:hAnsi="Century Gothic"/>
          <w:sz w:val="30"/>
          <w:szCs w:val="30"/>
          <w:lang w:val="en-US"/>
        </w:rPr>
        <w:t>from Kenya</w:t>
      </w:r>
      <w:r w:rsidR="000D1432" w:rsidRPr="00D450C8">
        <w:rPr>
          <w:rFonts w:ascii="Century Gothic" w:hAnsi="Century Gothic"/>
          <w:sz w:val="30"/>
          <w:szCs w:val="30"/>
          <w:lang w:val="en-US"/>
        </w:rPr>
        <w:t xml:space="preserve">, the rest of Africa, </w:t>
      </w:r>
      <w:r w:rsidR="00A16E82" w:rsidRPr="00D450C8">
        <w:rPr>
          <w:rFonts w:ascii="Century Gothic" w:hAnsi="Century Gothic"/>
          <w:sz w:val="30"/>
          <w:szCs w:val="30"/>
          <w:lang w:val="en-US"/>
        </w:rPr>
        <w:t xml:space="preserve">Europe, America and Australia, </w:t>
      </w:r>
      <w:r w:rsidR="00543FB9" w:rsidRPr="00D450C8">
        <w:rPr>
          <w:rFonts w:ascii="Century Gothic" w:hAnsi="Century Gothic"/>
          <w:sz w:val="30"/>
          <w:szCs w:val="30"/>
          <w:lang w:val="en-US"/>
        </w:rPr>
        <w:t>ladies and gentlemen</w:t>
      </w:r>
      <w:r w:rsidR="00267B01" w:rsidRPr="00D450C8">
        <w:rPr>
          <w:rFonts w:ascii="Century Gothic" w:hAnsi="Century Gothic"/>
          <w:sz w:val="30"/>
          <w:szCs w:val="30"/>
          <w:lang w:val="en-US"/>
        </w:rPr>
        <w:t>.</w:t>
      </w:r>
    </w:p>
    <w:p w14:paraId="7BFE64AB" w14:textId="20CB1053" w:rsidR="00397BC1" w:rsidRPr="00D450C8" w:rsidRDefault="00E80468" w:rsidP="001908D8">
      <w:p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Good morning.  </w:t>
      </w:r>
    </w:p>
    <w:p w14:paraId="21028208" w14:textId="72647661" w:rsidR="00476D6B" w:rsidRPr="00D450C8" w:rsidRDefault="00537127" w:rsidP="00E63030">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Thank you very much for the kind introduction and your reference to the many assignments of my career. Thank you also for the invitation to be part of this important conference.</w:t>
      </w:r>
      <w:r w:rsidR="005A045C" w:rsidRPr="00D450C8">
        <w:rPr>
          <w:rFonts w:ascii="Century Gothic" w:hAnsi="Century Gothic"/>
          <w:sz w:val="30"/>
          <w:szCs w:val="30"/>
          <w:lang w:val="en-US"/>
        </w:rPr>
        <w:t xml:space="preserve"> </w:t>
      </w:r>
    </w:p>
    <w:p w14:paraId="131E56CF" w14:textId="77777777" w:rsidR="00476D6B" w:rsidRPr="00D450C8" w:rsidRDefault="00476D6B" w:rsidP="00E63030">
      <w:pPr>
        <w:pStyle w:val="ListParagraph"/>
        <w:overflowPunct/>
        <w:autoSpaceDE/>
        <w:autoSpaceDN/>
        <w:adjustRightInd/>
        <w:spacing w:line="360" w:lineRule="auto"/>
        <w:ind w:left="1080"/>
        <w:rPr>
          <w:rFonts w:ascii="Century Gothic" w:hAnsi="Century Gothic"/>
          <w:sz w:val="30"/>
          <w:szCs w:val="30"/>
          <w:lang w:val="en-US"/>
        </w:rPr>
      </w:pPr>
    </w:p>
    <w:p w14:paraId="754CB377" w14:textId="51F469C8" w:rsidR="000D1432" w:rsidRPr="00D450C8" w:rsidRDefault="00476D6B" w:rsidP="00E63030">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lastRenderedPageBreak/>
        <w:t>A</w:t>
      </w:r>
      <w:r w:rsidR="000D1432" w:rsidRPr="00D450C8">
        <w:rPr>
          <w:rFonts w:ascii="Century Gothic" w:hAnsi="Century Gothic"/>
          <w:sz w:val="30"/>
          <w:szCs w:val="30"/>
          <w:lang w:val="en-US"/>
        </w:rPr>
        <w:t xml:space="preserve">m greatly honored to have the </w:t>
      </w:r>
      <w:r w:rsidR="009849B0" w:rsidRPr="00D450C8">
        <w:rPr>
          <w:rFonts w:ascii="Century Gothic" w:hAnsi="Century Gothic"/>
          <w:sz w:val="30"/>
          <w:szCs w:val="30"/>
          <w:lang w:val="en-US"/>
        </w:rPr>
        <w:t xml:space="preserve">opportunity to </w:t>
      </w:r>
      <w:r w:rsidR="000D1432" w:rsidRPr="00D450C8">
        <w:rPr>
          <w:rFonts w:ascii="Century Gothic" w:hAnsi="Century Gothic"/>
          <w:sz w:val="30"/>
          <w:szCs w:val="30"/>
          <w:lang w:val="en-US"/>
        </w:rPr>
        <w:t>give the key note address.</w:t>
      </w:r>
    </w:p>
    <w:p w14:paraId="312FC46F" w14:textId="77777777" w:rsidR="000D1432" w:rsidRPr="00D450C8" w:rsidRDefault="000D1432" w:rsidP="00E63030">
      <w:pPr>
        <w:pStyle w:val="ListParagraph"/>
        <w:overflowPunct/>
        <w:autoSpaceDE/>
        <w:autoSpaceDN/>
        <w:adjustRightInd/>
        <w:spacing w:line="360" w:lineRule="auto"/>
        <w:ind w:left="1080"/>
        <w:rPr>
          <w:rFonts w:ascii="Century Gothic" w:hAnsi="Century Gothic"/>
          <w:sz w:val="30"/>
          <w:szCs w:val="30"/>
          <w:lang w:val="en-US"/>
        </w:rPr>
      </w:pPr>
    </w:p>
    <w:p w14:paraId="798BC037" w14:textId="1CAB4370" w:rsidR="00397BC1" w:rsidRPr="00D450C8" w:rsidRDefault="000D1432" w:rsidP="000D1432">
      <w:pPr>
        <w:pStyle w:val="ListParagraph"/>
        <w:overflowPunct/>
        <w:autoSpaceDE/>
        <w:autoSpaceDN/>
        <w:adjustRightInd/>
        <w:spacing w:line="360" w:lineRule="auto"/>
        <w:ind w:left="1080"/>
        <w:rPr>
          <w:rFonts w:ascii="Century Gothic" w:hAnsi="Century Gothic"/>
          <w:b/>
          <w:sz w:val="30"/>
          <w:szCs w:val="30"/>
          <w:lang w:val="en-US"/>
        </w:rPr>
      </w:pPr>
      <w:r w:rsidRPr="00D450C8">
        <w:rPr>
          <w:rFonts w:ascii="Century Gothic" w:hAnsi="Century Gothic"/>
          <w:b/>
          <w:sz w:val="30"/>
          <w:szCs w:val="30"/>
          <w:lang w:val="en-US"/>
        </w:rPr>
        <w:t>Ladies and Gentlemen,</w:t>
      </w:r>
    </w:p>
    <w:p w14:paraId="77697D46" w14:textId="00D1E013" w:rsidR="0078394D" w:rsidRPr="00D450C8" w:rsidRDefault="00537127" w:rsidP="001908D8">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The theme of this Conference </w:t>
      </w:r>
      <w:r w:rsidRPr="00D450C8">
        <w:rPr>
          <w:rFonts w:ascii="Century Gothic" w:hAnsi="Century Gothic"/>
          <w:b/>
          <w:i/>
          <w:sz w:val="30"/>
          <w:szCs w:val="30"/>
          <w:lang w:val="en-US"/>
        </w:rPr>
        <w:t>‘Improving Domestic Resource Mobilization and Stemming Illicit Financial Flows’</w:t>
      </w:r>
      <w:r w:rsidRPr="00D450C8">
        <w:rPr>
          <w:rFonts w:ascii="Century Gothic" w:hAnsi="Century Gothic"/>
          <w:sz w:val="30"/>
          <w:szCs w:val="30"/>
          <w:lang w:val="en-US"/>
        </w:rPr>
        <w:t xml:space="preserve"> is both timely and exciting to me, as </w:t>
      </w:r>
      <w:r w:rsidR="001063F5" w:rsidRPr="00D450C8">
        <w:rPr>
          <w:rFonts w:ascii="Century Gothic" w:hAnsi="Century Gothic"/>
          <w:sz w:val="30"/>
          <w:szCs w:val="30"/>
          <w:lang w:val="en-US"/>
        </w:rPr>
        <w:t>it has a direct relationship</w:t>
      </w:r>
      <w:r w:rsidR="0078394D" w:rsidRPr="00D450C8">
        <w:rPr>
          <w:rFonts w:ascii="Century Gothic" w:hAnsi="Century Gothic"/>
          <w:sz w:val="30"/>
          <w:szCs w:val="30"/>
          <w:lang w:val="en-US"/>
        </w:rPr>
        <w:t xml:space="preserve"> with</w:t>
      </w:r>
      <w:r w:rsidR="001063F5" w:rsidRPr="00D450C8">
        <w:rPr>
          <w:rFonts w:ascii="Century Gothic" w:hAnsi="Century Gothic"/>
          <w:sz w:val="30"/>
          <w:szCs w:val="30"/>
          <w:lang w:val="en-US"/>
        </w:rPr>
        <w:t xml:space="preserve"> </w:t>
      </w:r>
      <w:r w:rsidR="004963FF" w:rsidRPr="00D450C8">
        <w:rPr>
          <w:rFonts w:ascii="Century Gothic" w:hAnsi="Century Gothic"/>
          <w:sz w:val="30"/>
          <w:szCs w:val="30"/>
          <w:lang w:val="en-US"/>
        </w:rPr>
        <w:t xml:space="preserve">our current fight for </w:t>
      </w:r>
      <w:r w:rsidR="00391668" w:rsidRPr="00D450C8">
        <w:rPr>
          <w:rFonts w:ascii="Century Gothic" w:hAnsi="Century Gothic"/>
          <w:sz w:val="30"/>
          <w:szCs w:val="30"/>
          <w:lang w:val="en-US"/>
        </w:rPr>
        <w:t>equitable socio-economic</w:t>
      </w:r>
      <w:r w:rsidR="004963FF" w:rsidRPr="00D450C8">
        <w:rPr>
          <w:rFonts w:ascii="Century Gothic" w:hAnsi="Century Gothic"/>
          <w:sz w:val="30"/>
          <w:szCs w:val="30"/>
          <w:lang w:val="en-US"/>
        </w:rPr>
        <w:t xml:space="preserve"> justice and sustenance along the Presidents Program of the "Big 4</w:t>
      </w:r>
      <w:r w:rsidR="0078394D" w:rsidRPr="00D450C8">
        <w:rPr>
          <w:rFonts w:ascii="Century Gothic" w:hAnsi="Century Gothic"/>
          <w:sz w:val="30"/>
          <w:szCs w:val="30"/>
          <w:lang w:val="en-US"/>
        </w:rPr>
        <w:t xml:space="preserve"> Agenda (</w:t>
      </w:r>
      <w:r w:rsidR="00391668" w:rsidRPr="00D450C8">
        <w:rPr>
          <w:rFonts w:ascii="Century Gothic" w:hAnsi="Century Gothic"/>
          <w:sz w:val="30"/>
          <w:szCs w:val="30"/>
          <w:lang w:val="en-US"/>
        </w:rPr>
        <w:t>B4A</w:t>
      </w:r>
      <w:r w:rsidR="0078394D" w:rsidRPr="00D450C8">
        <w:rPr>
          <w:rFonts w:ascii="Century Gothic" w:hAnsi="Century Gothic"/>
          <w:sz w:val="30"/>
          <w:szCs w:val="30"/>
          <w:lang w:val="en-US"/>
        </w:rPr>
        <w:t>).</w:t>
      </w:r>
    </w:p>
    <w:p w14:paraId="01DD08F7" w14:textId="78902B31" w:rsidR="00391668" w:rsidRPr="00D450C8" w:rsidRDefault="0078394D" w:rsidP="009849B0">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lastRenderedPageBreak/>
        <w:t>To our foreign audience, the B4</w:t>
      </w:r>
      <w:r w:rsidR="00A7270B" w:rsidRPr="00D450C8">
        <w:rPr>
          <w:rFonts w:ascii="Century Gothic" w:hAnsi="Century Gothic"/>
          <w:sz w:val="30"/>
          <w:szCs w:val="30"/>
          <w:lang w:val="en-US"/>
        </w:rPr>
        <w:t>A</w:t>
      </w:r>
      <w:r w:rsidRPr="00D450C8">
        <w:rPr>
          <w:rFonts w:ascii="Century Gothic" w:hAnsi="Century Gothic"/>
          <w:sz w:val="30"/>
          <w:szCs w:val="30"/>
          <w:lang w:val="en-US"/>
        </w:rPr>
        <w:t xml:space="preserve"> is Government’s ambitious program that seeks to ensure a more just society by</w:t>
      </w:r>
      <w:r w:rsidR="00391668" w:rsidRPr="00D450C8">
        <w:rPr>
          <w:rFonts w:ascii="Century Gothic" w:hAnsi="Century Gothic"/>
          <w:sz w:val="30"/>
          <w:szCs w:val="30"/>
          <w:lang w:val="en-US"/>
        </w:rPr>
        <w:t xml:space="preserve"> delivering on four key areas:</w:t>
      </w:r>
      <w:r w:rsidRPr="00D450C8">
        <w:rPr>
          <w:rFonts w:ascii="Century Gothic" w:hAnsi="Century Gothic"/>
          <w:sz w:val="30"/>
          <w:szCs w:val="30"/>
          <w:lang w:val="en-US"/>
        </w:rPr>
        <w:t xml:space="preserve"> </w:t>
      </w:r>
      <w:r w:rsidR="00A7270B" w:rsidRPr="00D450C8">
        <w:rPr>
          <w:rFonts w:ascii="Century Gothic" w:hAnsi="Century Gothic"/>
          <w:sz w:val="30"/>
          <w:szCs w:val="30"/>
          <w:lang w:val="en-US"/>
        </w:rPr>
        <w:t>increase in manufacturing, provision of affordable housing, universa</w:t>
      </w:r>
      <w:r w:rsidR="00391668" w:rsidRPr="00D450C8">
        <w:rPr>
          <w:rFonts w:ascii="Century Gothic" w:hAnsi="Century Gothic"/>
          <w:sz w:val="30"/>
          <w:szCs w:val="30"/>
          <w:lang w:val="en-US"/>
        </w:rPr>
        <w:t>l health care and food security by 2022.</w:t>
      </w:r>
      <w:r w:rsidR="00A7270B" w:rsidRPr="00D450C8">
        <w:rPr>
          <w:rFonts w:ascii="Century Gothic" w:hAnsi="Century Gothic"/>
          <w:sz w:val="30"/>
          <w:szCs w:val="30"/>
          <w:lang w:val="en-US"/>
        </w:rPr>
        <w:t xml:space="preserve"> </w:t>
      </w:r>
    </w:p>
    <w:p w14:paraId="036268F2" w14:textId="77777777" w:rsidR="00391668" w:rsidRPr="00D450C8" w:rsidRDefault="00391668" w:rsidP="004947C0">
      <w:pPr>
        <w:pStyle w:val="ListParagraph"/>
        <w:rPr>
          <w:rFonts w:ascii="Century Gothic" w:hAnsi="Century Gothic"/>
          <w:sz w:val="30"/>
          <w:szCs w:val="30"/>
          <w:lang w:val="en-US"/>
        </w:rPr>
      </w:pPr>
    </w:p>
    <w:p w14:paraId="7EA6F98F" w14:textId="0BCA3E07" w:rsidR="000F6550" w:rsidRPr="00D450C8" w:rsidRDefault="00A7270B" w:rsidP="004947C0">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Under the manufacturing pillar, Government seeks to</w:t>
      </w:r>
      <w:r w:rsidR="0078394D" w:rsidRPr="00D450C8">
        <w:rPr>
          <w:rFonts w:ascii="Century Gothic" w:hAnsi="Century Gothic"/>
          <w:sz w:val="30"/>
          <w:szCs w:val="30"/>
          <w:lang w:val="en-US"/>
        </w:rPr>
        <w:t xml:space="preserve"> increase manufacturing as a share of GDP from 8.3% to 15%</w:t>
      </w:r>
      <w:r w:rsidR="00476D6B" w:rsidRPr="00D450C8">
        <w:rPr>
          <w:rFonts w:ascii="Century Gothic" w:hAnsi="Century Gothic"/>
          <w:sz w:val="30"/>
          <w:szCs w:val="30"/>
          <w:lang w:val="en-US"/>
        </w:rPr>
        <w:t>;</w:t>
      </w:r>
      <w:r w:rsidRPr="00D450C8">
        <w:rPr>
          <w:rFonts w:ascii="Century Gothic" w:hAnsi="Century Gothic"/>
          <w:sz w:val="30"/>
          <w:szCs w:val="30"/>
          <w:lang w:val="en-US"/>
        </w:rPr>
        <w:t xml:space="preserve"> </w:t>
      </w:r>
      <w:r w:rsidR="00476D6B" w:rsidRPr="00D450C8">
        <w:rPr>
          <w:rFonts w:ascii="Century Gothic" w:hAnsi="Century Gothic"/>
          <w:sz w:val="30"/>
          <w:szCs w:val="30"/>
          <w:lang w:val="en-US"/>
        </w:rPr>
        <w:t xml:space="preserve">the </w:t>
      </w:r>
      <w:r w:rsidR="0078394D" w:rsidRPr="00D450C8">
        <w:rPr>
          <w:rFonts w:ascii="Century Gothic" w:hAnsi="Century Gothic"/>
          <w:sz w:val="30"/>
          <w:szCs w:val="30"/>
          <w:lang w:val="en-US"/>
        </w:rPr>
        <w:t>Universal Health C</w:t>
      </w:r>
      <w:r w:rsidRPr="00D450C8">
        <w:rPr>
          <w:rFonts w:ascii="Century Gothic" w:hAnsi="Century Gothic"/>
          <w:sz w:val="30"/>
          <w:szCs w:val="30"/>
          <w:lang w:val="en-US"/>
        </w:rPr>
        <w:t>are</w:t>
      </w:r>
      <w:r w:rsidR="00476D6B" w:rsidRPr="00D450C8">
        <w:rPr>
          <w:rFonts w:ascii="Century Gothic" w:hAnsi="Century Gothic"/>
          <w:sz w:val="30"/>
          <w:szCs w:val="30"/>
          <w:lang w:val="en-US"/>
        </w:rPr>
        <w:t xml:space="preserve"> pillar anticipates</w:t>
      </w:r>
      <w:r w:rsidRPr="00D450C8">
        <w:rPr>
          <w:rFonts w:ascii="Century Gothic" w:hAnsi="Century Gothic"/>
          <w:sz w:val="30"/>
          <w:szCs w:val="30"/>
          <w:lang w:val="en-US"/>
        </w:rPr>
        <w:t xml:space="preserve"> a 54% reduction of </w:t>
      </w:r>
      <w:r w:rsidR="0078394D" w:rsidRPr="00D450C8">
        <w:rPr>
          <w:rFonts w:ascii="Century Gothic" w:hAnsi="Century Gothic"/>
          <w:sz w:val="30"/>
          <w:szCs w:val="30"/>
          <w:lang w:val="en-US"/>
        </w:rPr>
        <w:t xml:space="preserve">medical out-of-pocket expenses as a percentage of </w:t>
      </w:r>
      <w:r w:rsidR="0078394D" w:rsidRPr="00D450C8">
        <w:rPr>
          <w:rFonts w:ascii="Century Gothic" w:hAnsi="Century Gothic"/>
          <w:sz w:val="30"/>
          <w:szCs w:val="30"/>
          <w:lang w:val="en-US"/>
        </w:rPr>
        <w:lastRenderedPageBreak/>
        <w:t>household expenditure</w:t>
      </w:r>
      <w:r w:rsidR="004947C0" w:rsidRPr="00D450C8">
        <w:rPr>
          <w:rFonts w:ascii="Century Gothic" w:hAnsi="Century Gothic"/>
          <w:sz w:val="30"/>
          <w:szCs w:val="30"/>
          <w:lang w:val="en-US"/>
        </w:rPr>
        <w:t>;</w:t>
      </w:r>
      <w:r w:rsidR="0078394D" w:rsidRPr="00D450C8">
        <w:rPr>
          <w:rFonts w:ascii="Century Gothic" w:hAnsi="Century Gothic"/>
          <w:sz w:val="30"/>
          <w:szCs w:val="30"/>
          <w:lang w:val="en-US"/>
        </w:rPr>
        <w:t xml:space="preserve"> </w:t>
      </w:r>
      <w:r w:rsidR="00476D6B" w:rsidRPr="00D450C8">
        <w:rPr>
          <w:rFonts w:ascii="Century Gothic" w:hAnsi="Century Gothic"/>
          <w:sz w:val="30"/>
          <w:szCs w:val="30"/>
          <w:lang w:val="en-US"/>
        </w:rPr>
        <w:t xml:space="preserve">the </w:t>
      </w:r>
      <w:r w:rsidR="004947C0" w:rsidRPr="00D450C8">
        <w:rPr>
          <w:rFonts w:ascii="Century Gothic" w:hAnsi="Century Gothic"/>
          <w:sz w:val="30"/>
          <w:szCs w:val="30"/>
          <w:lang w:val="en-US"/>
        </w:rPr>
        <w:t>affordable housing</w:t>
      </w:r>
      <w:r w:rsidR="00476D6B" w:rsidRPr="00D450C8">
        <w:rPr>
          <w:rFonts w:ascii="Century Gothic" w:hAnsi="Century Gothic"/>
          <w:sz w:val="30"/>
          <w:szCs w:val="30"/>
          <w:lang w:val="en-US"/>
        </w:rPr>
        <w:t xml:space="preserve"> pillar seeks the building of </w:t>
      </w:r>
      <w:r w:rsidR="004947C0" w:rsidRPr="00D450C8">
        <w:rPr>
          <w:rFonts w:ascii="Century Gothic" w:hAnsi="Century Gothic"/>
          <w:sz w:val="30"/>
          <w:szCs w:val="30"/>
          <w:lang w:val="en-US"/>
        </w:rPr>
        <w:t xml:space="preserve">500,000 affordable new houses with a 50% reduction in home ownership costs </w:t>
      </w:r>
      <w:r w:rsidRPr="00D450C8">
        <w:rPr>
          <w:rFonts w:ascii="Century Gothic" w:hAnsi="Century Gothic"/>
          <w:sz w:val="30"/>
          <w:szCs w:val="30"/>
          <w:lang w:val="en-US"/>
        </w:rPr>
        <w:t xml:space="preserve">and finally, we seek to attain </w:t>
      </w:r>
      <w:r w:rsidR="0078394D" w:rsidRPr="00D450C8">
        <w:rPr>
          <w:rFonts w:ascii="Century Gothic" w:hAnsi="Century Gothic"/>
          <w:sz w:val="30"/>
          <w:szCs w:val="30"/>
          <w:lang w:val="en-US"/>
        </w:rPr>
        <w:t>100% Food and Nutrition Security</w:t>
      </w:r>
      <w:r w:rsidRPr="00D450C8">
        <w:rPr>
          <w:rFonts w:ascii="Century Gothic" w:hAnsi="Century Gothic"/>
          <w:sz w:val="30"/>
          <w:szCs w:val="30"/>
          <w:lang w:val="en-US"/>
        </w:rPr>
        <w:t xml:space="preserve">, all by 2022. </w:t>
      </w:r>
    </w:p>
    <w:p w14:paraId="45CF03C2" w14:textId="77777777" w:rsidR="003B00C4" w:rsidRDefault="003B00C4" w:rsidP="00E56675">
      <w:pPr>
        <w:pStyle w:val="ListParagraph"/>
        <w:overflowPunct/>
        <w:autoSpaceDE/>
        <w:autoSpaceDN/>
        <w:adjustRightInd/>
        <w:spacing w:line="360" w:lineRule="auto"/>
        <w:ind w:left="1080"/>
        <w:outlineLvl w:val="0"/>
        <w:rPr>
          <w:rFonts w:ascii="Century Gothic" w:hAnsi="Century Gothic"/>
          <w:sz w:val="30"/>
          <w:szCs w:val="30"/>
          <w:lang w:val="en-US"/>
        </w:rPr>
      </w:pPr>
    </w:p>
    <w:p w14:paraId="4A487EAE" w14:textId="1540B1CD" w:rsidR="000F6550" w:rsidRPr="00D450C8" w:rsidRDefault="001908D8" w:rsidP="00E56675">
      <w:pPr>
        <w:pStyle w:val="ListParagraph"/>
        <w:overflowPunct/>
        <w:autoSpaceDE/>
        <w:autoSpaceDN/>
        <w:adjustRightInd/>
        <w:spacing w:line="360" w:lineRule="auto"/>
        <w:ind w:left="1080"/>
        <w:outlineLvl w:val="0"/>
        <w:rPr>
          <w:rFonts w:ascii="Century Gothic" w:hAnsi="Century Gothic"/>
          <w:b/>
          <w:sz w:val="30"/>
          <w:szCs w:val="30"/>
          <w:lang w:val="en-US"/>
        </w:rPr>
      </w:pPr>
      <w:r w:rsidRPr="00D450C8">
        <w:rPr>
          <w:rFonts w:ascii="Century Gothic" w:hAnsi="Century Gothic"/>
          <w:b/>
          <w:sz w:val="30"/>
          <w:szCs w:val="30"/>
          <w:lang w:val="en-US"/>
        </w:rPr>
        <w:t>Ladies and Gentlemen</w:t>
      </w:r>
    </w:p>
    <w:p w14:paraId="4A4F254B" w14:textId="42430BCB" w:rsidR="000F6550" w:rsidRPr="00D450C8" w:rsidRDefault="00A7270B" w:rsidP="004947C0">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As you can see, the B4A is an ambitious program that requires an enormous amount of resources and partnerships</w:t>
      </w:r>
      <w:r w:rsidR="00A16E82" w:rsidRPr="00D450C8">
        <w:rPr>
          <w:rFonts w:ascii="Century Gothic" w:hAnsi="Century Gothic"/>
          <w:sz w:val="30"/>
          <w:szCs w:val="30"/>
          <w:lang w:val="en-US"/>
        </w:rPr>
        <w:t xml:space="preserve"> in developmental aid (ODA) and Foreign Direct Investment (FD)</w:t>
      </w:r>
      <w:r w:rsidR="000F6550" w:rsidRPr="00D450C8">
        <w:rPr>
          <w:rFonts w:ascii="Century Gothic" w:hAnsi="Century Gothic"/>
          <w:sz w:val="30"/>
          <w:szCs w:val="30"/>
          <w:lang w:val="en-US"/>
        </w:rPr>
        <w:t xml:space="preserve">. </w:t>
      </w:r>
      <w:r w:rsidR="00A16E82" w:rsidRPr="00D450C8">
        <w:rPr>
          <w:rFonts w:ascii="Century Gothic" w:hAnsi="Century Gothic"/>
          <w:sz w:val="30"/>
          <w:szCs w:val="30"/>
          <w:lang w:val="en-US"/>
        </w:rPr>
        <w:t>However</w:t>
      </w:r>
      <w:r w:rsidR="00476D6B" w:rsidRPr="00D450C8">
        <w:rPr>
          <w:rFonts w:ascii="Century Gothic" w:hAnsi="Century Gothic"/>
          <w:sz w:val="30"/>
          <w:szCs w:val="30"/>
          <w:lang w:val="en-US"/>
        </w:rPr>
        <w:t>,</w:t>
      </w:r>
      <w:r w:rsidR="00A16E82" w:rsidRPr="00D450C8">
        <w:rPr>
          <w:rFonts w:ascii="Century Gothic" w:hAnsi="Century Gothic"/>
          <w:sz w:val="30"/>
          <w:szCs w:val="30"/>
          <w:lang w:val="en-US"/>
        </w:rPr>
        <w:t xml:space="preserve"> </w:t>
      </w:r>
      <w:r w:rsidR="00476D6B" w:rsidRPr="00D450C8">
        <w:rPr>
          <w:rFonts w:ascii="Century Gothic" w:hAnsi="Century Gothic"/>
          <w:sz w:val="30"/>
          <w:szCs w:val="30"/>
          <w:lang w:val="en-US"/>
        </w:rPr>
        <w:t>i</w:t>
      </w:r>
      <w:r w:rsidR="00FF21CE" w:rsidRPr="00D450C8">
        <w:rPr>
          <w:rFonts w:ascii="Century Gothic" w:hAnsi="Century Gothic"/>
          <w:sz w:val="30"/>
          <w:szCs w:val="30"/>
          <w:lang w:val="en-US"/>
        </w:rPr>
        <w:t xml:space="preserve">f we </w:t>
      </w:r>
      <w:r w:rsidR="000F6550" w:rsidRPr="00D450C8">
        <w:rPr>
          <w:rFonts w:ascii="Century Gothic" w:hAnsi="Century Gothic"/>
          <w:sz w:val="30"/>
          <w:szCs w:val="30"/>
          <w:lang w:val="en-US"/>
        </w:rPr>
        <w:t>should achieve</w:t>
      </w:r>
      <w:r w:rsidR="00FF21CE" w:rsidRPr="00D450C8">
        <w:rPr>
          <w:rFonts w:ascii="Century Gothic" w:hAnsi="Century Gothic"/>
          <w:sz w:val="30"/>
          <w:szCs w:val="30"/>
          <w:lang w:val="en-US"/>
        </w:rPr>
        <w:t xml:space="preserve"> food security for example, it </w:t>
      </w:r>
      <w:r w:rsidR="00FF21CE" w:rsidRPr="00D450C8">
        <w:rPr>
          <w:rFonts w:ascii="Century Gothic" w:hAnsi="Century Gothic"/>
          <w:sz w:val="30"/>
          <w:szCs w:val="30"/>
          <w:lang w:val="en-US"/>
        </w:rPr>
        <w:lastRenderedPageBreak/>
        <w:t xml:space="preserve">implies at least for some foreseeable time, subsidizing food prices for the poor, food for school-children, cash subsidies for poor households, </w:t>
      </w:r>
      <w:r w:rsidR="000F6550" w:rsidRPr="00D450C8">
        <w:rPr>
          <w:rFonts w:ascii="Century Gothic" w:hAnsi="Century Gothic"/>
          <w:sz w:val="30"/>
          <w:szCs w:val="30"/>
          <w:lang w:val="en-US"/>
        </w:rPr>
        <w:t>etc.</w:t>
      </w:r>
      <w:r w:rsidR="00FF21CE" w:rsidRPr="00D450C8">
        <w:rPr>
          <w:rFonts w:ascii="Century Gothic" w:hAnsi="Century Gothic"/>
          <w:sz w:val="30"/>
          <w:szCs w:val="30"/>
          <w:lang w:val="en-US"/>
        </w:rPr>
        <w:t xml:space="preserve"> </w:t>
      </w:r>
      <w:r w:rsidR="00A16E82" w:rsidRPr="00D450C8">
        <w:rPr>
          <w:rFonts w:ascii="Century Gothic" w:hAnsi="Century Gothic"/>
          <w:sz w:val="30"/>
          <w:szCs w:val="30"/>
          <w:lang w:val="en-US"/>
        </w:rPr>
        <w:t>This calls for public spending and tax revenue.</w:t>
      </w:r>
    </w:p>
    <w:p w14:paraId="65C23EC0" w14:textId="77777777" w:rsidR="000F6550" w:rsidRPr="00D450C8" w:rsidRDefault="000F6550" w:rsidP="004947C0">
      <w:pPr>
        <w:pStyle w:val="ListParagraph"/>
        <w:rPr>
          <w:rFonts w:ascii="Century Gothic" w:hAnsi="Century Gothic"/>
          <w:sz w:val="30"/>
          <w:szCs w:val="30"/>
          <w:lang w:val="en-US"/>
        </w:rPr>
      </w:pPr>
    </w:p>
    <w:p w14:paraId="7FACF9F4" w14:textId="209711A8" w:rsidR="000F6550" w:rsidRPr="00D450C8" w:rsidRDefault="00FF21CE" w:rsidP="0092611C">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Similarly, </w:t>
      </w:r>
      <w:r w:rsidR="000F6550" w:rsidRPr="00D450C8">
        <w:rPr>
          <w:rFonts w:ascii="Century Gothic" w:hAnsi="Century Gothic"/>
          <w:sz w:val="30"/>
          <w:szCs w:val="30"/>
          <w:lang w:val="en-US"/>
        </w:rPr>
        <w:t>if</w:t>
      </w:r>
      <w:r w:rsidRPr="00D450C8">
        <w:rPr>
          <w:rFonts w:ascii="Century Gothic" w:hAnsi="Century Gothic"/>
          <w:sz w:val="30"/>
          <w:szCs w:val="30"/>
          <w:lang w:val="en-US"/>
        </w:rPr>
        <w:t xml:space="preserve"> we want to achieve Universal Health Coverage, we need more tax revenue</w:t>
      </w:r>
      <w:r w:rsidR="004947C0" w:rsidRPr="00D450C8">
        <w:rPr>
          <w:rFonts w:ascii="Century Gothic" w:hAnsi="Century Gothic"/>
          <w:sz w:val="30"/>
          <w:szCs w:val="30"/>
          <w:lang w:val="en-US"/>
        </w:rPr>
        <w:t xml:space="preserve"> to reach our target</w:t>
      </w:r>
      <w:r w:rsidRPr="00D450C8">
        <w:rPr>
          <w:rFonts w:ascii="Century Gothic" w:hAnsi="Century Gothic"/>
          <w:sz w:val="30"/>
          <w:szCs w:val="30"/>
          <w:lang w:val="en-US"/>
        </w:rPr>
        <w:t xml:space="preserve">. </w:t>
      </w:r>
      <w:r w:rsidR="00391668" w:rsidRPr="00D450C8">
        <w:rPr>
          <w:rFonts w:ascii="Century Gothic" w:hAnsi="Century Gothic"/>
          <w:sz w:val="30"/>
          <w:szCs w:val="30"/>
          <w:lang w:val="en-US"/>
        </w:rPr>
        <w:t xml:space="preserve">To increase the tax </w:t>
      </w:r>
      <w:r w:rsidR="000F6550" w:rsidRPr="00D450C8">
        <w:rPr>
          <w:rFonts w:ascii="Century Gothic" w:hAnsi="Century Gothic"/>
          <w:sz w:val="30"/>
          <w:szCs w:val="30"/>
          <w:lang w:val="en-US"/>
        </w:rPr>
        <w:t>yield</w:t>
      </w:r>
      <w:r w:rsidR="00391668" w:rsidRPr="00D450C8">
        <w:rPr>
          <w:rFonts w:ascii="Century Gothic" w:hAnsi="Century Gothic"/>
          <w:sz w:val="30"/>
          <w:szCs w:val="30"/>
          <w:lang w:val="en-US"/>
        </w:rPr>
        <w:t>, we need to weed out tax evasion and tax heavens and also find more ways to bring in more individuals into the taxman's net</w:t>
      </w:r>
      <w:r w:rsidR="00476D6B" w:rsidRPr="00D450C8">
        <w:rPr>
          <w:rFonts w:ascii="Century Gothic" w:hAnsi="Century Gothic"/>
          <w:sz w:val="30"/>
          <w:szCs w:val="30"/>
          <w:lang w:val="en-US"/>
        </w:rPr>
        <w:t>.</w:t>
      </w:r>
      <w:r w:rsidR="00A16E82" w:rsidRPr="00D450C8">
        <w:rPr>
          <w:rFonts w:ascii="Century Gothic" w:hAnsi="Century Gothic"/>
          <w:sz w:val="30"/>
          <w:szCs w:val="30"/>
          <w:lang w:val="en-US"/>
        </w:rPr>
        <w:t xml:space="preserve"> </w:t>
      </w:r>
      <w:commentRangeStart w:id="1"/>
      <w:r w:rsidR="00A16E82" w:rsidRPr="00D450C8">
        <w:rPr>
          <w:rFonts w:ascii="Century Gothic" w:hAnsi="Century Gothic"/>
          <w:sz w:val="30"/>
          <w:szCs w:val="30"/>
          <w:lang w:val="en-US"/>
        </w:rPr>
        <w:t xml:space="preserve">This means bringing businesses and jobs out of </w:t>
      </w:r>
      <w:r w:rsidR="00A16E82" w:rsidRPr="00D450C8">
        <w:rPr>
          <w:rFonts w:ascii="Century Gothic" w:hAnsi="Century Gothic"/>
          <w:sz w:val="30"/>
          <w:szCs w:val="30"/>
          <w:lang w:val="en-US"/>
        </w:rPr>
        <w:lastRenderedPageBreak/>
        <w:t>the informal sector, but also</w:t>
      </w:r>
      <w:r w:rsidR="00391668" w:rsidRPr="00D450C8">
        <w:rPr>
          <w:rFonts w:ascii="Century Gothic" w:hAnsi="Century Gothic"/>
          <w:sz w:val="30"/>
          <w:szCs w:val="30"/>
          <w:lang w:val="en-US"/>
        </w:rPr>
        <w:t xml:space="preserve"> </w:t>
      </w:r>
      <w:r w:rsidR="00A16E82" w:rsidRPr="00D450C8">
        <w:rPr>
          <w:rFonts w:ascii="Century Gothic" w:hAnsi="Century Gothic"/>
          <w:sz w:val="30"/>
          <w:szCs w:val="30"/>
          <w:lang w:val="en-US"/>
        </w:rPr>
        <w:t xml:space="preserve">address the issue </w:t>
      </w:r>
      <w:commentRangeEnd w:id="1"/>
      <w:r w:rsidR="00623F77" w:rsidRPr="00D450C8">
        <w:rPr>
          <w:rStyle w:val="CommentReference"/>
          <w:rFonts w:ascii="Century Gothic" w:hAnsi="Century Gothic"/>
          <w:sz w:val="30"/>
          <w:szCs w:val="30"/>
        </w:rPr>
        <w:commentReference w:id="1"/>
      </w:r>
      <w:r w:rsidR="00A16E82" w:rsidRPr="00D450C8">
        <w:rPr>
          <w:rFonts w:ascii="Century Gothic" w:hAnsi="Century Gothic"/>
          <w:sz w:val="30"/>
          <w:szCs w:val="30"/>
          <w:lang w:val="en-US"/>
        </w:rPr>
        <w:t xml:space="preserve">of </w:t>
      </w:r>
      <w:r w:rsidR="004947C0" w:rsidRPr="00D450C8">
        <w:rPr>
          <w:rFonts w:ascii="Century Gothic" w:hAnsi="Century Gothic"/>
          <w:sz w:val="30"/>
          <w:szCs w:val="30"/>
          <w:lang w:val="en-US"/>
        </w:rPr>
        <w:t>high net worth</w:t>
      </w:r>
      <w:r w:rsidR="00391668" w:rsidRPr="00D450C8">
        <w:rPr>
          <w:rFonts w:ascii="Century Gothic" w:hAnsi="Century Gothic"/>
          <w:sz w:val="30"/>
          <w:szCs w:val="30"/>
          <w:lang w:val="en-US"/>
        </w:rPr>
        <w:t xml:space="preserve"> individuals whose lifestyles are not reflective of the taxes they pay.</w:t>
      </w:r>
    </w:p>
    <w:p w14:paraId="26E0F53A" w14:textId="77777777" w:rsidR="00A16E82" w:rsidRPr="00D450C8" w:rsidRDefault="00A16E82" w:rsidP="00623F77">
      <w:pPr>
        <w:pStyle w:val="ListParagraph"/>
        <w:rPr>
          <w:rFonts w:ascii="Century Gothic" w:hAnsi="Century Gothic"/>
          <w:sz w:val="30"/>
          <w:szCs w:val="30"/>
          <w:lang w:val="en-US"/>
        </w:rPr>
      </w:pPr>
    </w:p>
    <w:p w14:paraId="1494ADEC" w14:textId="5E8D1E70" w:rsidR="00A16E82" w:rsidRPr="00D450C8" w:rsidRDefault="00A16E82" w:rsidP="004947C0">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This also implies, and here I am turning to the guests from developed countries, stepping up international cooperation in the area of taxation. This implies supporting tax administration in developing countries with state-of-the-art equipment, training of tax officials</w:t>
      </w:r>
      <w:r w:rsidR="004C61C5" w:rsidRPr="00D450C8">
        <w:rPr>
          <w:rFonts w:ascii="Century Gothic" w:hAnsi="Century Gothic"/>
          <w:sz w:val="30"/>
          <w:szCs w:val="30"/>
          <w:lang w:val="en-US"/>
        </w:rPr>
        <w:t xml:space="preserve"> and</w:t>
      </w:r>
      <w:r w:rsidRPr="00D450C8">
        <w:rPr>
          <w:rFonts w:ascii="Century Gothic" w:hAnsi="Century Gothic"/>
          <w:sz w:val="30"/>
          <w:szCs w:val="30"/>
          <w:lang w:val="en-US"/>
        </w:rPr>
        <w:t xml:space="preserve"> cooperation in </w:t>
      </w:r>
      <w:r w:rsidR="004C61C5" w:rsidRPr="00D450C8">
        <w:rPr>
          <w:rFonts w:ascii="Century Gothic" w:hAnsi="Century Gothic"/>
          <w:sz w:val="30"/>
          <w:szCs w:val="30"/>
          <w:lang w:val="en-US"/>
        </w:rPr>
        <w:t>enforcing existing legislation</w:t>
      </w:r>
    </w:p>
    <w:p w14:paraId="76BB5737" w14:textId="53C95373" w:rsidR="00842261" w:rsidRPr="00D450C8" w:rsidRDefault="00842261" w:rsidP="004947C0">
      <w:pPr>
        <w:overflowPunct/>
        <w:autoSpaceDE/>
        <w:autoSpaceDN/>
        <w:adjustRightInd/>
        <w:spacing w:line="360" w:lineRule="auto"/>
        <w:rPr>
          <w:rFonts w:ascii="Century Gothic" w:hAnsi="Century Gothic"/>
          <w:sz w:val="30"/>
          <w:szCs w:val="30"/>
          <w:lang w:val="en-US"/>
        </w:rPr>
      </w:pPr>
    </w:p>
    <w:p w14:paraId="57733A5B" w14:textId="0D19A183" w:rsidR="001908D8" w:rsidRPr="00D450C8" w:rsidRDefault="00FF21CE" w:rsidP="001908D8">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Therefore, policies and actions that can improve Domestic Revenue Mobilization to spur attainment of the Big4 cannot be overemphasized. I hope this Conference will bring to the fore some of the best ideas to improve DRM not only for Kenya, but also the entire continent. </w:t>
      </w:r>
    </w:p>
    <w:p w14:paraId="2B55DF68" w14:textId="08EC678D" w:rsidR="001908D8" w:rsidRPr="00D450C8" w:rsidRDefault="001908D8" w:rsidP="001908D8">
      <w:pPr>
        <w:overflowPunct/>
        <w:autoSpaceDE/>
        <w:autoSpaceDN/>
        <w:adjustRightInd/>
        <w:spacing w:line="360" w:lineRule="auto"/>
        <w:rPr>
          <w:rFonts w:ascii="Century Gothic" w:hAnsi="Century Gothic"/>
          <w:sz w:val="30"/>
          <w:szCs w:val="30"/>
          <w:lang w:val="en-US"/>
        </w:rPr>
      </w:pPr>
    </w:p>
    <w:p w14:paraId="74EB1D6B" w14:textId="610AA8AF" w:rsidR="000F6550" w:rsidRPr="00D450C8" w:rsidRDefault="001908D8" w:rsidP="00E56675">
      <w:pPr>
        <w:pStyle w:val="ListParagraph"/>
        <w:ind w:firstLine="360"/>
        <w:outlineLvl w:val="0"/>
        <w:rPr>
          <w:rFonts w:ascii="Century Gothic" w:hAnsi="Century Gothic"/>
          <w:b/>
          <w:sz w:val="30"/>
          <w:szCs w:val="30"/>
          <w:lang w:val="en-US"/>
        </w:rPr>
      </w:pPr>
      <w:r w:rsidRPr="00D450C8">
        <w:rPr>
          <w:rFonts w:ascii="Century Gothic" w:hAnsi="Century Gothic"/>
          <w:b/>
          <w:sz w:val="30"/>
          <w:szCs w:val="30"/>
          <w:lang w:val="en-US"/>
        </w:rPr>
        <w:t>Ladies and Gentlemen</w:t>
      </w:r>
    </w:p>
    <w:p w14:paraId="70F625AD" w14:textId="77777777" w:rsidR="001908D8" w:rsidRPr="00D450C8" w:rsidRDefault="001908D8" w:rsidP="001908D8">
      <w:pPr>
        <w:pStyle w:val="ListParagraph"/>
        <w:ind w:firstLine="360"/>
        <w:rPr>
          <w:rFonts w:ascii="Century Gothic" w:hAnsi="Century Gothic"/>
          <w:b/>
          <w:sz w:val="30"/>
          <w:szCs w:val="30"/>
          <w:lang w:val="en-US"/>
        </w:rPr>
      </w:pPr>
    </w:p>
    <w:p w14:paraId="0C630091" w14:textId="4C5646DB" w:rsidR="00391668" w:rsidRPr="00D450C8" w:rsidRDefault="004963FF" w:rsidP="004947C0">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lastRenderedPageBreak/>
        <w:t>Among the Big 4</w:t>
      </w:r>
      <w:r w:rsidR="00FF21CE" w:rsidRPr="00D450C8">
        <w:rPr>
          <w:rFonts w:ascii="Century Gothic" w:hAnsi="Century Gothic"/>
          <w:sz w:val="30"/>
          <w:szCs w:val="30"/>
          <w:lang w:val="en-US"/>
        </w:rPr>
        <w:t>,</w:t>
      </w:r>
      <w:r w:rsidRPr="00D450C8">
        <w:rPr>
          <w:rFonts w:ascii="Century Gothic" w:hAnsi="Century Gothic"/>
          <w:sz w:val="30"/>
          <w:szCs w:val="30"/>
          <w:lang w:val="en-US"/>
        </w:rPr>
        <w:t xml:space="preserve"> one issue which concerns my very own </w:t>
      </w:r>
      <w:r w:rsidR="001C380C" w:rsidRPr="00D450C8">
        <w:rPr>
          <w:rFonts w:ascii="Century Gothic" w:hAnsi="Century Gothic"/>
          <w:sz w:val="30"/>
          <w:szCs w:val="30"/>
          <w:lang w:val="en-US"/>
        </w:rPr>
        <w:t>Ministry</w:t>
      </w:r>
      <w:r w:rsidR="00FF21CE" w:rsidRPr="00D450C8">
        <w:rPr>
          <w:rFonts w:ascii="Century Gothic" w:hAnsi="Century Gothic"/>
          <w:sz w:val="30"/>
          <w:szCs w:val="30"/>
          <w:lang w:val="en-US"/>
        </w:rPr>
        <w:t xml:space="preserve"> is manufacturing. </w:t>
      </w:r>
      <w:r w:rsidRPr="00D450C8">
        <w:rPr>
          <w:rFonts w:ascii="Century Gothic" w:hAnsi="Century Gothic"/>
          <w:sz w:val="30"/>
          <w:szCs w:val="30"/>
          <w:lang w:val="en-US"/>
        </w:rPr>
        <w:t xml:space="preserve"> Let me therefore, </w:t>
      </w:r>
      <w:r w:rsidR="000F6550" w:rsidRPr="00D450C8">
        <w:rPr>
          <w:rFonts w:ascii="Century Gothic" w:hAnsi="Century Gothic"/>
          <w:sz w:val="30"/>
          <w:szCs w:val="30"/>
          <w:lang w:val="en-US"/>
        </w:rPr>
        <w:t>touch briefly on</w:t>
      </w:r>
      <w:r w:rsidRPr="00D450C8">
        <w:rPr>
          <w:rFonts w:ascii="Century Gothic" w:hAnsi="Century Gothic"/>
          <w:sz w:val="30"/>
          <w:szCs w:val="30"/>
          <w:lang w:val="en-US"/>
        </w:rPr>
        <w:t xml:space="preserve"> this aspect of the Big 4 Agenda.</w:t>
      </w:r>
      <w:r w:rsidR="000F6550" w:rsidRPr="00D450C8">
        <w:rPr>
          <w:rFonts w:ascii="Century Gothic" w:hAnsi="Century Gothic"/>
          <w:sz w:val="30"/>
          <w:szCs w:val="30"/>
          <w:lang w:val="en-US"/>
        </w:rPr>
        <w:t xml:space="preserve"> </w:t>
      </w:r>
    </w:p>
    <w:p w14:paraId="4D13C5BF" w14:textId="77777777" w:rsidR="00391668" w:rsidRPr="00D450C8" w:rsidRDefault="00391668" w:rsidP="004947C0">
      <w:pPr>
        <w:pStyle w:val="ListParagraph"/>
        <w:rPr>
          <w:rFonts w:ascii="Century Gothic" w:hAnsi="Century Gothic"/>
          <w:sz w:val="30"/>
          <w:szCs w:val="30"/>
          <w:lang w:val="en-US"/>
        </w:rPr>
      </w:pPr>
    </w:p>
    <w:p w14:paraId="64F14503" w14:textId="66D5A8AB" w:rsidR="000F6550" w:rsidRPr="00D450C8" w:rsidRDefault="000F6550" w:rsidP="004947C0">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We realised that to grow manufacturing to 15% of </w:t>
      </w:r>
      <w:r w:rsidR="00476D6B" w:rsidRPr="00D450C8">
        <w:rPr>
          <w:rFonts w:ascii="Century Gothic" w:hAnsi="Century Gothic"/>
          <w:sz w:val="30"/>
          <w:szCs w:val="30"/>
          <w:lang w:val="en-US"/>
        </w:rPr>
        <w:t xml:space="preserve">GDP </w:t>
      </w:r>
      <w:r w:rsidRPr="00D450C8">
        <w:rPr>
          <w:rFonts w:ascii="Century Gothic" w:hAnsi="Century Gothic"/>
          <w:sz w:val="30"/>
          <w:szCs w:val="30"/>
          <w:lang w:val="en-US"/>
        </w:rPr>
        <w:t>by 2022, we needed to intensify the fight against illicit trade</w:t>
      </w:r>
      <w:r w:rsidR="00476D6B" w:rsidRPr="00D450C8">
        <w:rPr>
          <w:rFonts w:ascii="Century Gothic" w:hAnsi="Century Gothic"/>
          <w:sz w:val="30"/>
          <w:szCs w:val="30"/>
          <w:lang w:val="en-US"/>
        </w:rPr>
        <w:t>. Illicit trade is a vice that</w:t>
      </w:r>
      <w:r w:rsidRPr="00D450C8">
        <w:rPr>
          <w:rFonts w:ascii="Century Gothic" w:hAnsi="Century Gothic"/>
          <w:sz w:val="30"/>
          <w:szCs w:val="30"/>
          <w:lang w:val="en-US"/>
        </w:rPr>
        <w:t xml:space="preserve"> takes several forms such as counterfeiting, contraband, uncustomed goods, undercustomed goods as well as illicit financial flows. </w:t>
      </w:r>
      <w:r w:rsidR="00391668" w:rsidRPr="00D450C8">
        <w:rPr>
          <w:rFonts w:ascii="Century Gothic" w:hAnsi="Century Gothic"/>
          <w:sz w:val="30"/>
          <w:szCs w:val="30"/>
          <w:lang w:val="en-US"/>
        </w:rPr>
        <w:t xml:space="preserve">I will stick to IFFs to remain in </w:t>
      </w:r>
      <w:r w:rsidR="004947C0" w:rsidRPr="00D450C8">
        <w:rPr>
          <w:rFonts w:ascii="Century Gothic" w:hAnsi="Century Gothic"/>
          <w:sz w:val="30"/>
          <w:szCs w:val="30"/>
          <w:lang w:val="en-US"/>
        </w:rPr>
        <w:t>line</w:t>
      </w:r>
      <w:r w:rsidR="00391668" w:rsidRPr="00D450C8">
        <w:rPr>
          <w:rFonts w:ascii="Century Gothic" w:hAnsi="Century Gothic"/>
          <w:sz w:val="30"/>
          <w:szCs w:val="30"/>
          <w:lang w:val="en-US"/>
        </w:rPr>
        <w:t xml:space="preserve"> with the theme of the conference.</w:t>
      </w:r>
    </w:p>
    <w:p w14:paraId="1E6374B9" w14:textId="77777777" w:rsidR="001063F5" w:rsidRPr="00D450C8" w:rsidRDefault="001063F5" w:rsidP="004947C0">
      <w:pPr>
        <w:pStyle w:val="ListParagraph"/>
        <w:overflowPunct/>
        <w:autoSpaceDE/>
        <w:autoSpaceDN/>
        <w:adjustRightInd/>
        <w:spacing w:line="360" w:lineRule="auto"/>
        <w:ind w:left="1080"/>
        <w:rPr>
          <w:rFonts w:ascii="Century Gothic" w:hAnsi="Century Gothic"/>
          <w:sz w:val="30"/>
          <w:szCs w:val="30"/>
          <w:lang w:val="en-US"/>
        </w:rPr>
      </w:pPr>
    </w:p>
    <w:p w14:paraId="6C199018" w14:textId="579EEC80" w:rsidR="001908D8" w:rsidRPr="00D450C8" w:rsidRDefault="001063F5" w:rsidP="001908D8">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By definition, Illicit financial flows (IFFs) refer to the movement of money across borders that is illegal in three ways: </w:t>
      </w:r>
    </w:p>
    <w:p w14:paraId="06E3D5BA" w14:textId="7DFEB54D" w:rsidR="001908D8" w:rsidRPr="00D450C8" w:rsidRDefault="001908D8" w:rsidP="001908D8">
      <w:pPr>
        <w:overflowPunct/>
        <w:autoSpaceDE/>
        <w:autoSpaceDN/>
        <w:adjustRightInd/>
        <w:spacing w:line="360" w:lineRule="auto"/>
        <w:rPr>
          <w:rFonts w:ascii="Century Gothic" w:hAnsi="Century Gothic"/>
          <w:sz w:val="30"/>
          <w:szCs w:val="30"/>
          <w:lang w:val="en-US"/>
        </w:rPr>
      </w:pPr>
    </w:p>
    <w:p w14:paraId="2C672B8B" w14:textId="307A72CA" w:rsidR="001063F5" w:rsidRPr="00D450C8" w:rsidRDefault="001063F5" w:rsidP="001063F5">
      <w:pPr>
        <w:pStyle w:val="ListParagraph"/>
        <w:numPr>
          <w:ilvl w:val="0"/>
          <w:numId w:val="21"/>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its source (e.g. smuggling, corruption), </w:t>
      </w:r>
    </w:p>
    <w:p w14:paraId="0CFE44DF" w14:textId="43C3DAB6" w:rsidR="001063F5" w:rsidRPr="00D450C8" w:rsidRDefault="001063F5" w:rsidP="001063F5">
      <w:pPr>
        <w:pStyle w:val="ListParagraph"/>
        <w:numPr>
          <w:ilvl w:val="0"/>
          <w:numId w:val="21"/>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its transfer (e.g. tax evasion), or</w:t>
      </w:r>
    </w:p>
    <w:p w14:paraId="11A4DC88" w14:textId="02F6C6B8" w:rsidR="001063F5" w:rsidRPr="00D450C8" w:rsidRDefault="001063F5" w:rsidP="001063F5">
      <w:pPr>
        <w:pStyle w:val="ListParagraph"/>
        <w:numPr>
          <w:ilvl w:val="0"/>
          <w:numId w:val="21"/>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its use (e.g. terrorist financing). </w:t>
      </w:r>
    </w:p>
    <w:p w14:paraId="7BCC3EC4" w14:textId="77777777" w:rsidR="001063F5" w:rsidRPr="00D450C8" w:rsidRDefault="001063F5" w:rsidP="001908D8">
      <w:pPr>
        <w:overflowPunct/>
        <w:autoSpaceDE/>
        <w:autoSpaceDN/>
        <w:adjustRightInd/>
        <w:spacing w:line="360" w:lineRule="auto"/>
        <w:rPr>
          <w:rFonts w:ascii="Century Gothic" w:hAnsi="Century Gothic"/>
          <w:sz w:val="30"/>
          <w:szCs w:val="30"/>
          <w:lang w:val="en-US"/>
        </w:rPr>
      </w:pPr>
    </w:p>
    <w:p w14:paraId="156C34C4" w14:textId="4AFF2181" w:rsidR="00C45B18" w:rsidRPr="00D450C8" w:rsidRDefault="00587650" w:rsidP="001063F5">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As you might be aware, our </w:t>
      </w:r>
      <w:r w:rsidR="00AD5051" w:rsidRPr="00D450C8">
        <w:rPr>
          <w:rFonts w:ascii="Century Gothic" w:hAnsi="Century Gothic"/>
          <w:sz w:val="30"/>
          <w:szCs w:val="30"/>
          <w:lang w:val="en-US"/>
        </w:rPr>
        <w:t xml:space="preserve">Ministry plays an important role in facilitating the growth of revenue through the expansion of </w:t>
      </w:r>
      <w:r w:rsidR="00AD5051" w:rsidRPr="00D450C8">
        <w:rPr>
          <w:rFonts w:ascii="Century Gothic" w:hAnsi="Century Gothic"/>
          <w:sz w:val="30"/>
          <w:szCs w:val="30"/>
          <w:lang w:val="en-US"/>
        </w:rPr>
        <w:lastRenderedPageBreak/>
        <w:t xml:space="preserve">trade opportunities in both domestic and international trade. In the execution of this role, the State Department </w:t>
      </w:r>
      <w:r w:rsidR="00842261" w:rsidRPr="00D450C8">
        <w:rPr>
          <w:rFonts w:ascii="Century Gothic" w:hAnsi="Century Gothic"/>
          <w:sz w:val="30"/>
          <w:szCs w:val="30"/>
          <w:lang w:val="en-US"/>
        </w:rPr>
        <w:t xml:space="preserve">for </w:t>
      </w:r>
      <w:r w:rsidR="00AD5051" w:rsidRPr="00D450C8">
        <w:rPr>
          <w:rFonts w:ascii="Century Gothic" w:hAnsi="Century Gothic"/>
          <w:sz w:val="30"/>
          <w:szCs w:val="30"/>
          <w:lang w:val="en-US"/>
        </w:rPr>
        <w:t xml:space="preserve">Trade ensures a level playing field by promoting fair trade practices and curbing illicit trade. Unfortunately, </w:t>
      </w:r>
      <w:r w:rsidR="001063F5" w:rsidRPr="00D450C8">
        <w:rPr>
          <w:rFonts w:ascii="Century Gothic" w:hAnsi="Century Gothic"/>
          <w:sz w:val="30"/>
          <w:szCs w:val="30"/>
          <w:lang w:val="en-US"/>
        </w:rPr>
        <w:t xml:space="preserve">some </w:t>
      </w:r>
      <w:r w:rsidR="00AD5051" w:rsidRPr="00D450C8">
        <w:rPr>
          <w:rFonts w:ascii="Century Gothic" w:hAnsi="Century Gothic"/>
          <w:sz w:val="30"/>
          <w:szCs w:val="30"/>
          <w:lang w:val="en-US"/>
        </w:rPr>
        <w:t xml:space="preserve">forms of illicit trade </w:t>
      </w:r>
      <w:r w:rsidR="00C45B18" w:rsidRPr="00D450C8">
        <w:rPr>
          <w:rFonts w:ascii="Century Gothic" w:hAnsi="Century Gothic"/>
          <w:sz w:val="30"/>
          <w:szCs w:val="30"/>
          <w:lang w:val="en-US"/>
        </w:rPr>
        <w:t xml:space="preserve">persist such as counterfeiting, contraband, uncustomed goods, undercustomed goods as well as illicit financial flows. </w:t>
      </w:r>
    </w:p>
    <w:p w14:paraId="3B9C9EB7" w14:textId="77777777" w:rsidR="001063F5" w:rsidRPr="00D450C8" w:rsidRDefault="001063F5" w:rsidP="001063F5">
      <w:pPr>
        <w:pStyle w:val="ListParagraph"/>
        <w:overflowPunct/>
        <w:autoSpaceDE/>
        <w:autoSpaceDN/>
        <w:adjustRightInd/>
        <w:spacing w:line="360" w:lineRule="auto"/>
        <w:ind w:left="1080"/>
        <w:rPr>
          <w:rFonts w:ascii="Century Gothic" w:hAnsi="Century Gothic"/>
          <w:sz w:val="30"/>
          <w:szCs w:val="30"/>
          <w:lang w:val="en-US"/>
        </w:rPr>
      </w:pPr>
    </w:p>
    <w:p w14:paraId="656B7564" w14:textId="77777777" w:rsidR="001063F5" w:rsidRPr="00D450C8" w:rsidRDefault="00C45B18" w:rsidP="001063F5">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Realising the threat posed by the increasing scale of these activities, Government established the Multi – Agency Anti – </w:t>
      </w:r>
      <w:r w:rsidRPr="00D450C8">
        <w:rPr>
          <w:rFonts w:ascii="Century Gothic" w:hAnsi="Century Gothic"/>
          <w:sz w:val="30"/>
          <w:szCs w:val="30"/>
          <w:lang w:val="en-US"/>
        </w:rPr>
        <w:lastRenderedPageBreak/>
        <w:t>Illicit Trade Task Force to ensure inter – Agency coordination in the fight against the vice</w:t>
      </w:r>
      <w:r w:rsidR="001063F5" w:rsidRPr="00D450C8">
        <w:rPr>
          <w:rFonts w:ascii="Century Gothic" w:hAnsi="Century Gothic"/>
          <w:sz w:val="30"/>
          <w:szCs w:val="30"/>
          <w:lang w:val="en-US"/>
        </w:rPr>
        <w:t>.</w:t>
      </w:r>
    </w:p>
    <w:p w14:paraId="29ACECDD" w14:textId="77777777" w:rsidR="001063F5" w:rsidRPr="00D450C8" w:rsidRDefault="001063F5" w:rsidP="001063F5">
      <w:pPr>
        <w:pStyle w:val="ListParagraph"/>
        <w:rPr>
          <w:rFonts w:ascii="Century Gothic" w:hAnsi="Century Gothic"/>
          <w:sz w:val="30"/>
          <w:szCs w:val="30"/>
          <w:lang w:val="en-US"/>
        </w:rPr>
      </w:pPr>
    </w:p>
    <w:p w14:paraId="0438FC56" w14:textId="6DA4EEBE" w:rsidR="001063F5" w:rsidRPr="00D450C8" w:rsidRDefault="001063F5" w:rsidP="001063F5">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 xml:space="preserve">We have the responsibility as the Multi - Agency team to ensure that individuals and firms involved in illicit trade activities such as tax evasion </w:t>
      </w:r>
      <w:r w:rsidR="0050242E" w:rsidRPr="00D450C8">
        <w:rPr>
          <w:rFonts w:ascii="Century Gothic" w:hAnsi="Century Gothic"/>
          <w:sz w:val="30"/>
          <w:szCs w:val="30"/>
          <w:lang w:val="en-US"/>
        </w:rPr>
        <w:t>through uncustomed, under customed goods or otherwise do not benefit from the proceeds of such crime.</w:t>
      </w:r>
    </w:p>
    <w:p w14:paraId="1C77C44D" w14:textId="77777777" w:rsidR="0050242E" w:rsidRPr="00D450C8" w:rsidRDefault="0050242E" w:rsidP="0050242E">
      <w:pPr>
        <w:pStyle w:val="ListParagraph"/>
        <w:rPr>
          <w:rFonts w:ascii="Century Gothic" w:hAnsi="Century Gothic"/>
          <w:sz w:val="30"/>
          <w:szCs w:val="30"/>
          <w:lang w:val="en-US"/>
        </w:rPr>
      </w:pPr>
    </w:p>
    <w:p w14:paraId="5B45EB32" w14:textId="7D33C309" w:rsidR="00184BFE" w:rsidRPr="00D450C8" w:rsidRDefault="0050242E" w:rsidP="00842261">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This Conference reminds and challenges us</w:t>
      </w:r>
      <w:r w:rsidR="00587650" w:rsidRPr="00D450C8">
        <w:rPr>
          <w:rFonts w:ascii="Century Gothic" w:hAnsi="Century Gothic"/>
          <w:sz w:val="30"/>
          <w:szCs w:val="30"/>
        </w:rPr>
        <w:t xml:space="preserve"> </w:t>
      </w:r>
      <w:r w:rsidR="00587650" w:rsidRPr="00D450C8">
        <w:rPr>
          <w:rFonts w:ascii="Century Gothic" w:hAnsi="Century Gothic"/>
          <w:sz w:val="30"/>
          <w:szCs w:val="30"/>
          <w:lang w:val="en-US"/>
        </w:rPr>
        <w:t xml:space="preserve">to aggressively tackle the complex and huge task of elimination Illicit Financial </w:t>
      </w:r>
      <w:r w:rsidR="00587650" w:rsidRPr="00D450C8">
        <w:rPr>
          <w:rFonts w:ascii="Century Gothic" w:hAnsi="Century Gothic"/>
          <w:sz w:val="30"/>
          <w:szCs w:val="30"/>
          <w:lang w:val="en-US"/>
        </w:rPr>
        <w:lastRenderedPageBreak/>
        <w:t xml:space="preserve">Flows </w:t>
      </w:r>
      <w:r w:rsidR="00842261" w:rsidRPr="00D450C8">
        <w:rPr>
          <w:rFonts w:ascii="Century Gothic" w:hAnsi="Century Gothic"/>
          <w:sz w:val="30"/>
          <w:szCs w:val="30"/>
          <w:lang w:val="en-US"/>
        </w:rPr>
        <w:t xml:space="preserve">by all means possible, and </w:t>
      </w:r>
      <w:r w:rsidRPr="00D450C8">
        <w:rPr>
          <w:rFonts w:ascii="Century Gothic" w:hAnsi="Century Gothic"/>
          <w:sz w:val="30"/>
          <w:szCs w:val="30"/>
          <w:lang w:val="en-US"/>
        </w:rPr>
        <w:t xml:space="preserve">to make the most use of </w:t>
      </w:r>
      <w:r w:rsidR="00E24004" w:rsidRPr="00D450C8">
        <w:rPr>
          <w:rFonts w:ascii="Century Gothic" w:hAnsi="Century Gothic"/>
          <w:sz w:val="30"/>
          <w:szCs w:val="30"/>
          <w:lang w:val="en-US"/>
        </w:rPr>
        <w:t xml:space="preserve">our national </w:t>
      </w:r>
      <w:r w:rsidR="007F609A" w:rsidRPr="00D450C8">
        <w:rPr>
          <w:rFonts w:ascii="Century Gothic" w:hAnsi="Century Gothic"/>
          <w:sz w:val="30"/>
          <w:szCs w:val="30"/>
          <w:lang w:val="en-US"/>
        </w:rPr>
        <w:t>institutions such as the</w:t>
      </w:r>
      <w:r w:rsidRPr="00D450C8">
        <w:rPr>
          <w:rFonts w:ascii="Century Gothic" w:hAnsi="Century Gothic"/>
          <w:sz w:val="30"/>
          <w:szCs w:val="30"/>
          <w:lang w:val="en-US"/>
        </w:rPr>
        <w:t xml:space="preserve"> </w:t>
      </w:r>
      <w:r w:rsidR="00C45B18" w:rsidRPr="00D450C8">
        <w:rPr>
          <w:rFonts w:ascii="Century Gothic" w:hAnsi="Century Gothic"/>
          <w:sz w:val="30"/>
          <w:szCs w:val="30"/>
          <w:lang w:val="en-US"/>
        </w:rPr>
        <w:t>Financial Reporting Centre</w:t>
      </w:r>
      <w:r w:rsidR="007F609A" w:rsidRPr="00D450C8">
        <w:rPr>
          <w:rFonts w:ascii="Century Gothic" w:hAnsi="Century Gothic"/>
          <w:sz w:val="30"/>
          <w:szCs w:val="30"/>
          <w:lang w:val="en-US"/>
        </w:rPr>
        <w:t xml:space="preserve"> </w:t>
      </w:r>
      <w:r w:rsidR="004947C0" w:rsidRPr="00D450C8">
        <w:rPr>
          <w:rFonts w:ascii="Century Gothic" w:hAnsi="Century Gothic"/>
          <w:sz w:val="30"/>
          <w:szCs w:val="30"/>
          <w:lang w:val="en-US"/>
        </w:rPr>
        <w:t>(in</w:t>
      </w:r>
      <w:r w:rsidR="00E24004" w:rsidRPr="00D450C8">
        <w:rPr>
          <w:rFonts w:ascii="Century Gothic" w:hAnsi="Century Gothic"/>
          <w:sz w:val="30"/>
          <w:szCs w:val="30"/>
          <w:lang w:val="en-US"/>
        </w:rPr>
        <w:t xml:space="preserve"> Kenya</w:t>
      </w:r>
      <w:r w:rsidR="001908D8" w:rsidRPr="00D450C8">
        <w:rPr>
          <w:rFonts w:ascii="Century Gothic" w:hAnsi="Century Gothic"/>
          <w:sz w:val="30"/>
          <w:szCs w:val="30"/>
          <w:lang w:val="en-US"/>
        </w:rPr>
        <w:t>)</w:t>
      </w:r>
      <w:r w:rsidR="00E24004" w:rsidRPr="00D450C8">
        <w:rPr>
          <w:rFonts w:ascii="Century Gothic" w:hAnsi="Century Gothic"/>
          <w:sz w:val="30"/>
          <w:szCs w:val="30"/>
          <w:lang w:val="en-US"/>
        </w:rPr>
        <w:t>,</w:t>
      </w:r>
      <w:r w:rsidRPr="00D450C8">
        <w:rPr>
          <w:rFonts w:ascii="Century Gothic" w:hAnsi="Century Gothic"/>
          <w:sz w:val="30"/>
          <w:szCs w:val="30"/>
          <w:lang w:val="en-US"/>
        </w:rPr>
        <w:t xml:space="preserve"> by </w:t>
      </w:r>
      <w:r w:rsidR="001063F5" w:rsidRPr="00D450C8">
        <w:rPr>
          <w:rFonts w:ascii="Century Gothic" w:hAnsi="Century Gothic"/>
          <w:sz w:val="30"/>
          <w:szCs w:val="30"/>
          <w:lang w:val="en-US"/>
        </w:rPr>
        <w:t>assist</w:t>
      </w:r>
      <w:r w:rsidRPr="00D450C8">
        <w:rPr>
          <w:rFonts w:ascii="Century Gothic" w:hAnsi="Century Gothic"/>
          <w:sz w:val="30"/>
          <w:szCs w:val="30"/>
          <w:lang w:val="en-US"/>
        </w:rPr>
        <w:t xml:space="preserve">ing </w:t>
      </w:r>
      <w:r w:rsidR="00E24004" w:rsidRPr="00D450C8">
        <w:rPr>
          <w:rFonts w:ascii="Century Gothic" w:hAnsi="Century Gothic"/>
          <w:sz w:val="30"/>
          <w:szCs w:val="30"/>
          <w:lang w:val="en-US"/>
        </w:rPr>
        <w:t>them to</w:t>
      </w:r>
      <w:r w:rsidRPr="00D450C8">
        <w:rPr>
          <w:rFonts w:ascii="Century Gothic" w:hAnsi="Century Gothic"/>
          <w:sz w:val="30"/>
          <w:szCs w:val="30"/>
          <w:lang w:val="en-US"/>
        </w:rPr>
        <w:t xml:space="preserve"> identify </w:t>
      </w:r>
      <w:r w:rsidR="001063F5" w:rsidRPr="00D450C8">
        <w:rPr>
          <w:rFonts w:ascii="Century Gothic" w:hAnsi="Century Gothic"/>
          <w:sz w:val="30"/>
          <w:szCs w:val="30"/>
          <w:lang w:val="en-US"/>
        </w:rPr>
        <w:t xml:space="preserve">proceeds of crime </w:t>
      </w:r>
      <w:r w:rsidR="007F609A" w:rsidRPr="00D450C8">
        <w:rPr>
          <w:rFonts w:ascii="Century Gothic" w:hAnsi="Century Gothic"/>
          <w:sz w:val="30"/>
          <w:szCs w:val="30"/>
          <w:lang w:val="en-US"/>
        </w:rPr>
        <w:t>from illicit trade activities, in support of global commitments to stem the vice</w:t>
      </w:r>
      <w:r w:rsidR="004947C0" w:rsidRPr="00D450C8">
        <w:rPr>
          <w:rFonts w:ascii="Century Gothic" w:hAnsi="Century Gothic"/>
          <w:sz w:val="30"/>
          <w:szCs w:val="30"/>
          <w:lang w:val="en-US"/>
        </w:rPr>
        <w:t xml:space="preserve"> of Illicit Financial Flows.</w:t>
      </w:r>
    </w:p>
    <w:p w14:paraId="0E2CD972" w14:textId="77777777" w:rsidR="00184BFE" w:rsidRPr="00D450C8" w:rsidRDefault="00184BFE" w:rsidP="00184BFE">
      <w:pPr>
        <w:pStyle w:val="ListParagraph"/>
        <w:rPr>
          <w:rFonts w:ascii="Century Gothic" w:hAnsi="Century Gothic"/>
          <w:sz w:val="30"/>
          <w:szCs w:val="30"/>
        </w:rPr>
      </w:pPr>
    </w:p>
    <w:p w14:paraId="01971AEB" w14:textId="33A333CC" w:rsidR="00184BFE" w:rsidRPr="00D450C8" w:rsidRDefault="00184BFE" w:rsidP="007F609A">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We are aware</w:t>
      </w:r>
      <w:r w:rsidR="007F609A" w:rsidRPr="00D450C8">
        <w:rPr>
          <w:rFonts w:ascii="Century Gothic" w:hAnsi="Century Gothic"/>
          <w:sz w:val="30"/>
          <w:szCs w:val="30"/>
          <w:lang w:val="en-US"/>
        </w:rPr>
        <w:t xml:space="preserve"> of the fact</w:t>
      </w:r>
      <w:r w:rsidRPr="00D450C8">
        <w:rPr>
          <w:rFonts w:ascii="Century Gothic" w:hAnsi="Century Gothic"/>
          <w:sz w:val="30"/>
          <w:szCs w:val="30"/>
          <w:lang w:val="en-US"/>
        </w:rPr>
        <w:t xml:space="preserve"> that </w:t>
      </w:r>
      <w:r w:rsidR="0050242E" w:rsidRPr="00D450C8">
        <w:rPr>
          <w:rFonts w:ascii="Century Gothic" w:hAnsi="Century Gothic"/>
          <w:sz w:val="30"/>
          <w:szCs w:val="30"/>
          <w:lang w:val="en-US"/>
        </w:rPr>
        <w:t>IFFs pose a key development challenge since they reduce domestic resources and tax</w:t>
      </w:r>
      <w:r w:rsidRPr="00D450C8">
        <w:rPr>
          <w:rFonts w:ascii="Century Gothic" w:hAnsi="Century Gothic"/>
          <w:sz w:val="30"/>
          <w:szCs w:val="30"/>
          <w:lang w:val="en-US"/>
        </w:rPr>
        <w:t xml:space="preserve"> revenue needed to fund poverty </w:t>
      </w:r>
      <w:r w:rsidR="0050242E" w:rsidRPr="00D450C8">
        <w:rPr>
          <w:rFonts w:ascii="Century Gothic" w:hAnsi="Century Gothic"/>
          <w:sz w:val="30"/>
          <w:szCs w:val="30"/>
          <w:lang w:val="en-US"/>
        </w:rPr>
        <w:t>reducing programs</w:t>
      </w:r>
      <w:r w:rsidRPr="00D450C8">
        <w:rPr>
          <w:rFonts w:ascii="Century Gothic" w:hAnsi="Century Gothic"/>
          <w:sz w:val="30"/>
          <w:szCs w:val="30"/>
          <w:lang w:val="en-US"/>
        </w:rPr>
        <w:t xml:space="preserve">. </w:t>
      </w:r>
    </w:p>
    <w:p w14:paraId="4124BE50" w14:textId="77777777" w:rsidR="00184BFE" w:rsidRPr="00D450C8" w:rsidRDefault="00184BFE" w:rsidP="007F609A">
      <w:pPr>
        <w:pStyle w:val="ListParagraph"/>
        <w:overflowPunct/>
        <w:autoSpaceDE/>
        <w:autoSpaceDN/>
        <w:adjustRightInd/>
        <w:spacing w:line="360" w:lineRule="auto"/>
        <w:ind w:left="1080"/>
        <w:rPr>
          <w:rFonts w:ascii="Century Gothic" w:hAnsi="Century Gothic"/>
          <w:sz w:val="30"/>
          <w:szCs w:val="30"/>
          <w:lang w:val="en-US"/>
        </w:rPr>
      </w:pPr>
    </w:p>
    <w:p w14:paraId="28F6A56F" w14:textId="6FC8346C" w:rsidR="00184BFE" w:rsidRPr="00D450C8" w:rsidRDefault="00184BFE" w:rsidP="007F609A">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lastRenderedPageBreak/>
        <w:t xml:space="preserve">In the context of Kenya, IFFs </w:t>
      </w:r>
      <w:r w:rsidR="0050242E" w:rsidRPr="00D450C8">
        <w:rPr>
          <w:rFonts w:ascii="Century Gothic" w:hAnsi="Century Gothic"/>
          <w:sz w:val="30"/>
          <w:szCs w:val="30"/>
          <w:lang w:val="en-US"/>
        </w:rPr>
        <w:t>directly impact attainment of the Big 4 Agenda</w:t>
      </w:r>
      <w:r w:rsidRPr="00D450C8">
        <w:rPr>
          <w:rFonts w:ascii="Century Gothic" w:hAnsi="Century Gothic"/>
          <w:sz w:val="30"/>
          <w:szCs w:val="30"/>
          <w:lang w:val="en-US"/>
        </w:rPr>
        <w:t xml:space="preserve"> specifically since taxation plays an important role in the mobilisation of public domestic revenues </w:t>
      </w:r>
      <w:r w:rsidR="007F609A" w:rsidRPr="00D450C8">
        <w:rPr>
          <w:rFonts w:ascii="Century Gothic" w:hAnsi="Century Gothic"/>
          <w:sz w:val="30"/>
          <w:szCs w:val="30"/>
          <w:lang w:val="en-US"/>
        </w:rPr>
        <w:t>which</w:t>
      </w:r>
      <w:r w:rsidRPr="00D450C8">
        <w:rPr>
          <w:rFonts w:ascii="Century Gothic" w:hAnsi="Century Gothic"/>
          <w:sz w:val="30"/>
          <w:szCs w:val="30"/>
          <w:lang w:val="en-US"/>
        </w:rPr>
        <w:t xml:space="preserve"> are </w:t>
      </w:r>
      <w:r w:rsidR="007F609A" w:rsidRPr="00D450C8">
        <w:rPr>
          <w:rFonts w:ascii="Century Gothic" w:hAnsi="Century Gothic"/>
          <w:sz w:val="30"/>
          <w:szCs w:val="30"/>
          <w:lang w:val="en-US"/>
        </w:rPr>
        <w:t xml:space="preserve">important for public spending, </w:t>
      </w:r>
      <w:r w:rsidRPr="00D450C8">
        <w:rPr>
          <w:rFonts w:ascii="Century Gothic" w:hAnsi="Century Gothic"/>
          <w:sz w:val="30"/>
          <w:szCs w:val="30"/>
          <w:lang w:val="en-US"/>
        </w:rPr>
        <w:t>redistributing incomes and challenging inequalities.</w:t>
      </w:r>
    </w:p>
    <w:p w14:paraId="1E99EAEB" w14:textId="77777777" w:rsidR="00184BFE" w:rsidRPr="00D450C8" w:rsidRDefault="00184BFE" w:rsidP="007F609A">
      <w:pPr>
        <w:pStyle w:val="ListParagraph"/>
        <w:overflowPunct/>
        <w:autoSpaceDE/>
        <w:autoSpaceDN/>
        <w:adjustRightInd/>
        <w:spacing w:line="360" w:lineRule="auto"/>
        <w:ind w:left="1080"/>
        <w:rPr>
          <w:rFonts w:ascii="Century Gothic" w:hAnsi="Century Gothic"/>
          <w:sz w:val="30"/>
          <w:szCs w:val="30"/>
          <w:lang w:val="en-US"/>
        </w:rPr>
      </w:pPr>
    </w:p>
    <w:p w14:paraId="2A921CBD" w14:textId="1DAA514A" w:rsidR="007F609A" w:rsidRPr="00D450C8" w:rsidRDefault="0050242E" w:rsidP="001908D8">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We will therefore be tackling IFFs aggressively on our end through the Multi Agency</w:t>
      </w:r>
      <w:r w:rsidR="00184BFE" w:rsidRPr="00D450C8">
        <w:rPr>
          <w:rFonts w:ascii="Century Gothic" w:hAnsi="Century Gothic"/>
          <w:sz w:val="30"/>
          <w:szCs w:val="30"/>
          <w:lang w:val="en-US"/>
        </w:rPr>
        <w:t xml:space="preserve"> Framework as we supplement efforts by the Cent</w:t>
      </w:r>
      <w:r w:rsidR="007F609A" w:rsidRPr="00D450C8">
        <w:rPr>
          <w:rFonts w:ascii="Century Gothic" w:hAnsi="Century Gothic"/>
          <w:sz w:val="30"/>
          <w:szCs w:val="30"/>
          <w:lang w:val="en-US"/>
        </w:rPr>
        <w:t>r</w:t>
      </w:r>
      <w:r w:rsidR="00184BFE" w:rsidRPr="00D450C8">
        <w:rPr>
          <w:rFonts w:ascii="Century Gothic" w:hAnsi="Century Gothic"/>
          <w:sz w:val="30"/>
          <w:szCs w:val="30"/>
          <w:lang w:val="en-US"/>
        </w:rPr>
        <w:t>al Bank, the Financial Reporting Centre and other institutions.</w:t>
      </w:r>
    </w:p>
    <w:p w14:paraId="20AD7699" w14:textId="77777777" w:rsidR="001908D8" w:rsidRPr="00D450C8" w:rsidRDefault="001908D8" w:rsidP="001908D8">
      <w:pPr>
        <w:pStyle w:val="ListParagraph"/>
        <w:rPr>
          <w:rFonts w:ascii="Century Gothic" w:hAnsi="Century Gothic"/>
          <w:sz w:val="30"/>
          <w:szCs w:val="30"/>
          <w:lang w:val="en-US"/>
        </w:rPr>
      </w:pPr>
    </w:p>
    <w:p w14:paraId="29FD53E8" w14:textId="77777777" w:rsidR="001908D8" w:rsidRPr="00D450C8" w:rsidRDefault="001908D8" w:rsidP="001908D8">
      <w:pPr>
        <w:pStyle w:val="ListParagraph"/>
        <w:overflowPunct/>
        <w:autoSpaceDE/>
        <w:autoSpaceDN/>
        <w:adjustRightInd/>
        <w:spacing w:line="360" w:lineRule="auto"/>
        <w:ind w:left="1080"/>
        <w:rPr>
          <w:rFonts w:ascii="Century Gothic" w:hAnsi="Century Gothic"/>
          <w:sz w:val="30"/>
          <w:szCs w:val="30"/>
          <w:lang w:val="en-US"/>
        </w:rPr>
      </w:pPr>
    </w:p>
    <w:p w14:paraId="4E952E9B" w14:textId="25FD0682" w:rsidR="004947C0" w:rsidRPr="00D450C8" w:rsidRDefault="007F609A" w:rsidP="004947C0">
      <w:pPr>
        <w:pStyle w:val="ListParagraph"/>
        <w:numPr>
          <w:ilvl w:val="0"/>
          <w:numId w:val="20"/>
        </w:numPr>
        <w:overflowPunct/>
        <w:autoSpaceDE/>
        <w:autoSpaceDN/>
        <w:adjustRightInd/>
        <w:spacing w:line="360" w:lineRule="auto"/>
        <w:rPr>
          <w:rFonts w:ascii="Century Gothic" w:hAnsi="Century Gothic"/>
          <w:sz w:val="30"/>
          <w:szCs w:val="30"/>
          <w:lang w:val="en-US"/>
        </w:rPr>
      </w:pPr>
      <w:r w:rsidRPr="00D450C8">
        <w:rPr>
          <w:rFonts w:ascii="Century Gothic" w:hAnsi="Century Gothic"/>
          <w:sz w:val="30"/>
          <w:szCs w:val="30"/>
          <w:lang w:val="en-US"/>
        </w:rPr>
        <w:t>We take cognizance of similar efforts at the continental level such as t</w:t>
      </w:r>
      <w:r w:rsidR="00184BFE" w:rsidRPr="00D450C8">
        <w:rPr>
          <w:rFonts w:ascii="Century Gothic" w:hAnsi="Century Gothic"/>
          <w:sz w:val="30"/>
          <w:szCs w:val="30"/>
          <w:lang w:val="en-US"/>
        </w:rPr>
        <w:t xml:space="preserve">he Addis Ababa Action Agenda (AAAA) </w:t>
      </w:r>
      <w:r w:rsidR="00623F77" w:rsidRPr="00D450C8">
        <w:rPr>
          <w:rFonts w:ascii="Century Gothic" w:hAnsi="Century Gothic"/>
          <w:sz w:val="30"/>
          <w:szCs w:val="30"/>
          <w:lang w:val="en-US"/>
        </w:rPr>
        <w:t xml:space="preserve">and the Sustainable Development Goals </w:t>
      </w:r>
      <w:r w:rsidRPr="00D450C8">
        <w:rPr>
          <w:rFonts w:ascii="Century Gothic" w:hAnsi="Century Gothic"/>
          <w:sz w:val="30"/>
          <w:szCs w:val="30"/>
          <w:lang w:val="en-US"/>
        </w:rPr>
        <w:t xml:space="preserve">which </w:t>
      </w:r>
      <w:r w:rsidR="00184BFE" w:rsidRPr="00D450C8">
        <w:rPr>
          <w:rFonts w:ascii="Century Gothic" w:hAnsi="Century Gothic"/>
          <w:sz w:val="30"/>
          <w:szCs w:val="30"/>
          <w:lang w:val="en-US"/>
        </w:rPr>
        <w:t>identified curtailment</w:t>
      </w:r>
      <w:r w:rsidRPr="00D450C8">
        <w:rPr>
          <w:rFonts w:ascii="Century Gothic" w:hAnsi="Century Gothic"/>
          <w:sz w:val="30"/>
          <w:szCs w:val="30"/>
          <w:lang w:val="en-US"/>
        </w:rPr>
        <w:t xml:space="preserve"> </w:t>
      </w:r>
      <w:r w:rsidR="00184BFE" w:rsidRPr="00D450C8">
        <w:rPr>
          <w:rFonts w:ascii="Century Gothic" w:hAnsi="Century Gothic"/>
          <w:sz w:val="30"/>
          <w:szCs w:val="30"/>
          <w:lang w:val="en-US"/>
        </w:rPr>
        <w:t xml:space="preserve">of IFFs </w:t>
      </w:r>
      <w:r w:rsidRPr="00D450C8">
        <w:rPr>
          <w:rFonts w:ascii="Century Gothic" w:hAnsi="Century Gothic"/>
          <w:sz w:val="30"/>
          <w:szCs w:val="30"/>
          <w:lang w:val="en-US"/>
        </w:rPr>
        <w:t xml:space="preserve">and improvement of Domestic Resource Mobilisation as a critical priority, as well as ongoing efforts by the World </w:t>
      </w:r>
      <w:r w:rsidR="00F77F2B" w:rsidRPr="00D450C8">
        <w:rPr>
          <w:rFonts w:ascii="Century Gothic" w:hAnsi="Century Gothic"/>
          <w:sz w:val="30"/>
          <w:szCs w:val="30"/>
          <w:lang w:val="en-US"/>
        </w:rPr>
        <w:t>Bank - IMF. These efforts are commendable</w:t>
      </w:r>
      <w:r w:rsidRPr="00D450C8">
        <w:rPr>
          <w:rFonts w:ascii="Century Gothic" w:hAnsi="Century Gothic"/>
          <w:sz w:val="30"/>
          <w:szCs w:val="30"/>
          <w:lang w:val="en-US"/>
        </w:rPr>
        <w:t>.</w:t>
      </w:r>
    </w:p>
    <w:p w14:paraId="0E8A64EA" w14:textId="77777777" w:rsidR="00BC1EB7" w:rsidRDefault="00BC1EB7" w:rsidP="00E56675">
      <w:pPr>
        <w:spacing w:line="360" w:lineRule="auto"/>
        <w:outlineLvl w:val="0"/>
        <w:rPr>
          <w:rFonts w:ascii="Century Gothic" w:hAnsi="Century Gothic"/>
          <w:b/>
          <w:sz w:val="30"/>
          <w:szCs w:val="30"/>
          <w:u w:val="single"/>
        </w:rPr>
      </w:pPr>
    </w:p>
    <w:p w14:paraId="6E4E25AB" w14:textId="77777777" w:rsidR="00BC1EB7" w:rsidRDefault="00BC1EB7" w:rsidP="00E56675">
      <w:pPr>
        <w:spacing w:line="360" w:lineRule="auto"/>
        <w:outlineLvl w:val="0"/>
        <w:rPr>
          <w:rFonts w:ascii="Century Gothic" w:hAnsi="Century Gothic"/>
          <w:b/>
          <w:sz w:val="30"/>
          <w:szCs w:val="30"/>
          <w:u w:val="single"/>
        </w:rPr>
      </w:pPr>
    </w:p>
    <w:p w14:paraId="740990AB" w14:textId="50629B33" w:rsidR="00D06457" w:rsidRPr="00D450C8" w:rsidRDefault="00D06457" w:rsidP="00E56675">
      <w:pPr>
        <w:spacing w:line="360" w:lineRule="auto"/>
        <w:outlineLvl w:val="0"/>
        <w:rPr>
          <w:rFonts w:ascii="Century Gothic" w:hAnsi="Century Gothic"/>
          <w:b/>
          <w:sz w:val="30"/>
          <w:szCs w:val="30"/>
          <w:u w:val="single"/>
        </w:rPr>
      </w:pPr>
      <w:r w:rsidRPr="00D450C8">
        <w:rPr>
          <w:rFonts w:ascii="Century Gothic" w:hAnsi="Century Gothic"/>
          <w:b/>
          <w:sz w:val="30"/>
          <w:szCs w:val="30"/>
          <w:u w:val="single"/>
        </w:rPr>
        <w:lastRenderedPageBreak/>
        <w:t>Conclusion</w:t>
      </w:r>
    </w:p>
    <w:p w14:paraId="470807F5" w14:textId="77777777" w:rsidR="00BC1EB7" w:rsidRDefault="00BC1EB7" w:rsidP="00D06457">
      <w:pPr>
        <w:spacing w:line="360" w:lineRule="auto"/>
        <w:rPr>
          <w:rFonts w:ascii="Century Gothic" w:hAnsi="Century Gothic"/>
          <w:sz w:val="30"/>
          <w:szCs w:val="30"/>
        </w:rPr>
      </w:pPr>
    </w:p>
    <w:p w14:paraId="06AFB245" w14:textId="77777777" w:rsidR="001908D8" w:rsidRPr="00D450C8" w:rsidRDefault="007F609A" w:rsidP="00D06457">
      <w:pPr>
        <w:spacing w:line="360" w:lineRule="auto"/>
        <w:rPr>
          <w:rFonts w:ascii="Century Gothic" w:hAnsi="Century Gothic"/>
          <w:sz w:val="30"/>
          <w:szCs w:val="30"/>
        </w:rPr>
      </w:pPr>
      <w:r w:rsidRPr="00D450C8">
        <w:rPr>
          <w:rFonts w:ascii="Century Gothic" w:hAnsi="Century Gothic"/>
          <w:sz w:val="30"/>
          <w:szCs w:val="30"/>
        </w:rPr>
        <w:t>It is my hope that deliberations in this meeting will contribute to efforts geared towards stemming Illicit</w:t>
      </w:r>
      <w:r w:rsidR="00F77F2B" w:rsidRPr="00D450C8">
        <w:rPr>
          <w:rFonts w:ascii="Century Gothic" w:hAnsi="Century Gothic"/>
          <w:sz w:val="30"/>
          <w:szCs w:val="30"/>
        </w:rPr>
        <w:t xml:space="preserve"> Financial Flows and increasing </w:t>
      </w:r>
      <w:r w:rsidR="004C61C5" w:rsidRPr="00D450C8">
        <w:rPr>
          <w:rFonts w:ascii="Century Gothic" w:hAnsi="Century Gothic"/>
          <w:sz w:val="30"/>
          <w:szCs w:val="30"/>
        </w:rPr>
        <w:t>D</w:t>
      </w:r>
      <w:r w:rsidR="00F77F2B" w:rsidRPr="00D450C8">
        <w:rPr>
          <w:rFonts w:ascii="Century Gothic" w:hAnsi="Century Gothic"/>
          <w:sz w:val="30"/>
          <w:szCs w:val="30"/>
        </w:rPr>
        <w:t xml:space="preserve">omestic </w:t>
      </w:r>
      <w:r w:rsidR="004C61C5" w:rsidRPr="00D450C8">
        <w:rPr>
          <w:rFonts w:ascii="Century Gothic" w:hAnsi="Century Gothic"/>
          <w:sz w:val="30"/>
          <w:szCs w:val="30"/>
        </w:rPr>
        <w:t>R</w:t>
      </w:r>
      <w:r w:rsidR="00F77F2B" w:rsidRPr="00D450C8">
        <w:rPr>
          <w:rFonts w:ascii="Century Gothic" w:hAnsi="Century Gothic"/>
          <w:sz w:val="30"/>
          <w:szCs w:val="30"/>
        </w:rPr>
        <w:t>evenue</w:t>
      </w:r>
      <w:r w:rsidR="004C61C5" w:rsidRPr="00D450C8">
        <w:rPr>
          <w:rFonts w:ascii="Century Gothic" w:hAnsi="Century Gothic"/>
          <w:sz w:val="30"/>
          <w:szCs w:val="30"/>
        </w:rPr>
        <w:t xml:space="preserve"> </w:t>
      </w:r>
      <w:r w:rsidR="009849B0" w:rsidRPr="00D450C8">
        <w:rPr>
          <w:rFonts w:ascii="Century Gothic" w:hAnsi="Century Gothic"/>
          <w:sz w:val="30"/>
          <w:szCs w:val="30"/>
        </w:rPr>
        <w:t>M</w:t>
      </w:r>
      <w:r w:rsidR="004C61C5" w:rsidRPr="00D450C8">
        <w:rPr>
          <w:rFonts w:ascii="Century Gothic" w:hAnsi="Century Gothic"/>
          <w:sz w:val="30"/>
          <w:szCs w:val="30"/>
        </w:rPr>
        <w:t>obilization</w:t>
      </w:r>
      <w:r w:rsidR="00F77F2B" w:rsidRPr="00D450C8">
        <w:rPr>
          <w:rFonts w:ascii="Century Gothic" w:hAnsi="Century Gothic"/>
          <w:sz w:val="30"/>
          <w:szCs w:val="30"/>
        </w:rPr>
        <w:t>.</w:t>
      </w:r>
    </w:p>
    <w:p w14:paraId="153826EC" w14:textId="77777777" w:rsidR="001908D8" w:rsidRPr="00D450C8" w:rsidRDefault="001908D8" w:rsidP="00D06457">
      <w:pPr>
        <w:spacing w:line="360" w:lineRule="auto"/>
        <w:rPr>
          <w:rFonts w:ascii="Century Gothic" w:hAnsi="Century Gothic"/>
          <w:b/>
          <w:sz w:val="30"/>
          <w:szCs w:val="30"/>
        </w:rPr>
      </w:pPr>
    </w:p>
    <w:p w14:paraId="1BD8DE91" w14:textId="688D7115" w:rsidR="00EF7EAC" w:rsidRPr="00D450C8" w:rsidRDefault="002F40E1" w:rsidP="00E56675">
      <w:pPr>
        <w:spacing w:line="360" w:lineRule="auto"/>
        <w:outlineLvl w:val="0"/>
        <w:rPr>
          <w:rFonts w:ascii="Century Gothic" w:hAnsi="Century Gothic"/>
          <w:b/>
          <w:sz w:val="30"/>
          <w:szCs w:val="30"/>
        </w:rPr>
      </w:pPr>
      <w:r w:rsidRPr="00D450C8">
        <w:rPr>
          <w:rFonts w:ascii="Century Gothic" w:hAnsi="Century Gothic"/>
          <w:b/>
          <w:sz w:val="30"/>
          <w:szCs w:val="30"/>
        </w:rPr>
        <w:t>Asanteni Sana.</w:t>
      </w:r>
    </w:p>
    <w:sectPr w:rsidR="00EF7EAC" w:rsidRPr="00D450C8" w:rsidSect="00EE1B54">
      <w:footerReference w:type="default" r:id="rId10"/>
      <w:pgSz w:w="11900" w:h="8400" w:orient="landscape"/>
      <w:pgMar w:top="1440" w:right="990" w:bottom="1244" w:left="1260" w:header="720" w:footer="720" w:gutter="0"/>
      <w:cols w:space="720"/>
      <w:docGrid w:linePitch="360"/>
      <w:printerSettings r:id="rId1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ergAdmin" w:date="2019-03-10T16:35:00Z" w:initials="J">
    <w:p w14:paraId="3993F50D" w14:textId="32E18DBB" w:rsidR="00623F77" w:rsidRDefault="00623F77">
      <w:pPr>
        <w:pStyle w:val="CommentText"/>
      </w:pPr>
      <w:r>
        <w:rPr>
          <w:rStyle w:val="CommentReference"/>
        </w:rPr>
        <w:annotationRef/>
      </w:r>
      <w:r>
        <w:t xml:space="preserve">I added this in order to avoid the impression that this passage speaks only against the wealthy. The informal sector in Kenya is also in the eyes of KRA a big potential source of additional tax revenue, given the huge </w:t>
      </w:r>
      <w:proofErr w:type="gramStart"/>
      <w:r>
        <w:t>amount</w:t>
      </w:r>
      <w:proofErr w:type="gramEnd"/>
      <w:r>
        <w:t xml:space="preserve"> of employees.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3F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D02EB" w16cid:durableId="202F9F82"/>
  <w16cid:commentId w16cid:paraId="3993F50D" w16cid:durableId="202FBB4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93DBB" w14:textId="77777777" w:rsidR="0072549C" w:rsidRDefault="0072549C" w:rsidP="004D2EAB">
      <w:r>
        <w:separator/>
      </w:r>
    </w:p>
  </w:endnote>
  <w:endnote w:type="continuationSeparator" w:id="0">
    <w:p w14:paraId="25E9C4D8" w14:textId="77777777" w:rsidR="0072549C" w:rsidRDefault="0072549C" w:rsidP="004D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Kozuka Gothic Std">
    <w:altName w:val="Kozuka Gothic Std"/>
    <w:panose1 w:val="00000000000000000000"/>
    <w:charset w:val="00"/>
    <w:family w:val="swiss"/>
    <w:notTrueType/>
    <w:pitch w:val="default"/>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utami">
    <w:panose1 w:val="020B0502040204020203"/>
    <w:charset w:val="00"/>
    <w:family w:val="auto"/>
    <w:pitch w:val="variable"/>
    <w:sig w:usb0="002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650529"/>
      <w:docPartObj>
        <w:docPartGallery w:val="Page Numbers (Bottom of Page)"/>
        <w:docPartUnique/>
      </w:docPartObj>
    </w:sdtPr>
    <w:sdtEndPr/>
    <w:sdtContent>
      <w:p w14:paraId="1CC2214C" w14:textId="1DC6CB07" w:rsidR="001A7FEC" w:rsidRDefault="001A7FEC">
        <w:pPr>
          <w:pStyle w:val="Footer"/>
          <w:jc w:val="right"/>
        </w:pPr>
        <w:r>
          <w:t xml:space="preserve">Page | </w:t>
        </w:r>
        <w:r>
          <w:fldChar w:fldCharType="begin"/>
        </w:r>
        <w:r>
          <w:instrText xml:space="preserve"> PAGE   \* MERGEFORMAT </w:instrText>
        </w:r>
        <w:r>
          <w:fldChar w:fldCharType="separate"/>
        </w:r>
        <w:r w:rsidR="00E250E6">
          <w:rPr>
            <w:noProof/>
          </w:rPr>
          <w:t>2</w:t>
        </w:r>
        <w:r>
          <w:rPr>
            <w:noProof/>
          </w:rPr>
          <w:fldChar w:fldCharType="end"/>
        </w:r>
        <w:r>
          <w:t xml:space="preserve"> </w:t>
        </w:r>
      </w:p>
    </w:sdtContent>
  </w:sdt>
  <w:p w14:paraId="42DF20AB" w14:textId="77777777" w:rsidR="001A7FEC" w:rsidRDefault="001A7F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32F71" w14:textId="77777777" w:rsidR="0072549C" w:rsidRDefault="0072549C" w:rsidP="004D2EAB">
      <w:r>
        <w:separator/>
      </w:r>
    </w:p>
  </w:footnote>
  <w:footnote w:type="continuationSeparator" w:id="0">
    <w:p w14:paraId="7922FA50" w14:textId="77777777" w:rsidR="0072549C" w:rsidRDefault="0072549C" w:rsidP="004D2E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5F7"/>
    <w:multiLevelType w:val="hybridMultilevel"/>
    <w:tmpl w:val="0FA4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61F"/>
    <w:multiLevelType w:val="hybridMultilevel"/>
    <w:tmpl w:val="576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C6B93"/>
    <w:multiLevelType w:val="hybridMultilevel"/>
    <w:tmpl w:val="4CAC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06CD5"/>
    <w:multiLevelType w:val="hybridMultilevel"/>
    <w:tmpl w:val="EDAC869A"/>
    <w:lvl w:ilvl="0" w:tplc="4A609C4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744FD4"/>
    <w:multiLevelType w:val="hybridMultilevel"/>
    <w:tmpl w:val="BFC0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C275D"/>
    <w:multiLevelType w:val="hybridMultilevel"/>
    <w:tmpl w:val="A978E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90168D"/>
    <w:multiLevelType w:val="hybridMultilevel"/>
    <w:tmpl w:val="EDAC869A"/>
    <w:lvl w:ilvl="0" w:tplc="4A609C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606AE"/>
    <w:multiLevelType w:val="hybridMultilevel"/>
    <w:tmpl w:val="DBC23446"/>
    <w:lvl w:ilvl="0" w:tplc="1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C7A06"/>
    <w:multiLevelType w:val="hybridMultilevel"/>
    <w:tmpl w:val="24C86D36"/>
    <w:lvl w:ilvl="0" w:tplc="1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82615"/>
    <w:multiLevelType w:val="hybridMultilevel"/>
    <w:tmpl w:val="7B6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870B7"/>
    <w:multiLevelType w:val="hybridMultilevel"/>
    <w:tmpl w:val="BFC8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46281"/>
    <w:multiLevelType w:val="hybridMultilevel"/>
    <w:tmpl w:val="685AB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02CFF"/>
    <w:multiLevelType w:val="hybridMultilevel"/>
    <w:tmpl w:val="E23E0B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4FA12855"/>
    <w:multiLevelType w:val="hybridMultilevel"/>
    <w:tmpl w:val="592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C59F0"/>
    <w:multiLevelType w:val="multilevel"/>
    <w:tmpl w:val="1F427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7D7163"/>
    <w:multiLevelType w:val="hybridMultilevel"/>
    <w:tmpl w:val="51F8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B34EE"/>
    <w:multiLevelType w:val="hybridMultilevel"/>
    <w:tmpl w:val="85D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17B92"/>
    <w:multiLevelType w:val="hybridMultilevel"/>
    <w:tmpl w:val="E8D6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1119B"/>
    <w:multiLevelType w:val="hybridMultilevel"/>
    <w:tmpl w:val="3D5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550EA"/>
    <w:multiLevelType w:val="hybridMultilevel"/>
    <w:tmpl w:val="BFF0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7100D"/>
    <w:multiLevelType w:val="hybridMultilevel"/>
    <w:tmpl w:val="1F12787A"/>
    <w:lvl w:ilvl="0" w:tplc="1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16239"/>
    <w:multiLevelType w:val="hybridMultilevel"/>
    <w:tmpl w:val="D5747526"/>
    <w:lvl w:ilvl="0" w:tplc="6A2C7A7E">
      <w:start w:val="16"/>
      <w:numFmt w:val="bullet"/>
      <w:lvlText w:val="-"/>
      <w:lvlJc w:val="left"/>
      <w:pPr>
        <w:ind w:left="1440" w:hanging="360"/>
      </w:pPr>
      <w:rPr>
        <w:rFonts w:ascii="Century" w:eastAsia="Times New Roman" w:hAnsi="Century"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2"/>
  </w:num>
  <w:num w:numId="4">
    <w:abstractNumId w:val="8"/>
  </w:num>
  <w:num w:numId="5">
    <w:abstractNumId w:val="18"/>
  </w:num>
  <w:num w:numId="6">
    <w:abstractNumId w:val="7"/>
  </w:num>
  <w:num w:numId="7">
    <w:abstractNumId w:val="11"/>
  </w:num>
  <w:num w:numId="8">
    <w:abstractNumId w:val="16"/>
  </w:num>
  <w:num w:numId="9">
    <w:abstractNumId w:val="14"/>
  </w:num>
  <w:num w:numId="10">
    <w:abstractNumId w:val="1"/>
  </w:num>
  <w:num w:numId="11">
    <w:abstractNumId w:val="13"/>
  </w:num>
  <w:num w:numId="12">
    <w:abstractNumId w:val="15"/>
  </w:num>
  <w:num w:numId="13">
    <w:abstractNumId w:val="19"/>
  </w:num>
  <w:num w:numId="14">
    <w:abstractNumId w:val="10"/>
  </w:num>
  <w:num w:numId="15">
    <w:abstractNumId w:val="20"/>
  </w:num>
  <w:num w:numId="16">
    <w:abstractNumId w:val="9"/>
  </w:num>
  <w:num w:numId="17">
    <w:abstractNumId w:val="17"/>
  </w:num>
  <w:num w:numId="18">
    <w:abstractNumId w:val="2"/>
  </w:num>
  <w:num w:numId="19">
    <w:abstractNumId w:val="4"/>
  </w:num>
  <w:num w:numId="20">
    <w:abstractNumId w:val="3"/>
  </w:num>
  <w:num w:numId="21">
    <w:abstractNumId w:val="21"/>
  </w:num>
  <w:num w:numId="22">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rgAdmin">
    <w15:presenceInfo w15:providerId="None" w15:userId="Joerg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revisionView w:markup="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DB"/>
    <w:rsid w:val="000010BE"/>
    <w:rsid w:val="00001507"/>
    <w:rsid w:val="0001097A"/>
    <w:rsid w:val="00012627"/>
    <w:rsid w:val="00063593"/>
    <w:rsid w:val="000752DF"/>
    <w:rsid w:val="00081C3E"/>
    <w:rsid w:val="000907C4"/>
    <w:rsid w:val="0009270F"/>
    <w:rsid w:val="000A7D3E"/>
    <w:rsid w:val="000B2946"/>
    <w:rsid w:val="000B39A3"/>
    <w:rsid w:val="000B7CF3"/>
    <w:rsid w:val="000C10DF"/>
    <w:rsid w:val="000D1432"/>
    <w:rsid w:val="000D22CB"/>
    <w:rsid w:val="000D4C81"/>
    <w:rsid w:val="000D6EF8"/>
    <w:rsid w:val="000E489B"/>
    <w:rsid w:val="000F4672"/>
    <w:rsid w:val="000F6550"/>
    <w:rsid w:val="001018F6"/>
    <w:rsid w:val="001063F5"/>
    <w:rsid w:val="0010707A"/>
    <w:rsid w:val="0015756B"/>
    <w:rsid w:val="001577AB"/>
    <w:rsid w:val="00184BFE"/>
    <w:rsid w:val="001908D8"/>
    <w:rsid w:val="001A7FEC"/>
    <w:rsid w:val="001C1860"/>
    <w:rsid w:val="001C380C"/>
    <w:rsid w:val="001C7809"/>
    <w:rsid w:val="001E4E72"/>
    <w:rsid w:val="00212E10"/>
    <w:rsid w:val="002234BD"/>
    <w:rsid w:val="00235531"/>
    <w:rsid w:val="00235B79"/>
    <w:rsid w:val="00240C64"/>
    <w:rsid w:val="00242234"/>
    <w:rsid w:val="002447E1"/>
    <w:rsid w:val="00246544"/>
    <w:rsid w:val="00253ECA"/>
    <w:rsid w:val="0026034C"/>
    <w:rsid w:val="00267B01"/>
    <w:rsid w:val="00281541"/>
    <w:rsid w:val="00286685"/>
    <w:rsid w:val="00294976"/>
    <w:rsid w:val="00297135"/>
    <w:rsid w:val="002A3F05"/>
    <w:rsid w:val="002B5804"/>
    <w:rsid w:val="002C213B"/>
    <w:rsid w:val="002C65B1"/>
    <w:rsid w:val="002C71CB"/>
    <w:rsid w:val="002D32D3"/>
    <w:rsid w:val="002F40E1"/>
    <w:rsid w:val="002F4C91"/>
    <w:rsid w:val="002F7124"/>
    <w:rsid w:val="00333A23"/>
    <w:rsid w:val="00343910"/>
    <w:rsid w:val="00355AAD"/>
    <w:rsid w:val="00367F4A"/>
    <w:rsid w:val="0037099F"/>
    <w:rsid w:val="003820F2"/>
    <w:rsid w:val="00391668"/>
    <w:rsid w:val="00394DC4"/>
    <w:rsid w:val="00397BC1"/>
    <w:rsid w:val="003B00C4"/>
    <w:rsid w:val="003B15AB"/>
    <w:rsid w:val="003B6F51"/>
    <w:rsid w:val="003D6D76"/>
    <w:rsid w:val="003E4437"/>
    <w:rsid w:val="0040045D"/>
    <w:rsid w:val="0040331D"/>
    <w:rsid w:val="00404361"/>
    <w:rsid w:val="004373B6"/>
    <w:rsid w:val="0044728C"/>
    <w:rsid w:val="0046000F"/>
    <w:rsid w:val="004755AF"/>
    <w:rsid w:val="00476D6B"/>
    <w:rsid w:val="00482CAE"/>
    <w:rsid w:val="00483AD4"/>
    <w:rsid w:val="00483CDA"/>
    <w:rsid w:val="00484AA1"/>
    <w:rsid w:val="004947C0"/>
    <w:rsid w:val="004963FF"/>
    <w:rsid w:val="004A06AE"/>
    <w:rsid w:val="004B0363"/>
    <w:rsid w:val="004B4FD6"/>
    <w:rsid w:val="004B619E"/>
    <w:rsid w:val="004C4A15"/>
    <w:rsid w:val="004C61C5"/>
    <w:rsid w:val="004C6C2C"/>
    <w:rsid w:val="004D2EAB"/>
    <w:rsid w:val="004F0D28"/>
    <w:rsid w:val="004F39E7"/>
    <w:rsid w:val="0050242E"/>
    <w:rsid w:val="00503F3E"/>
    <w:rsid w:val="0051281C"/>
    <w:rsid w:val="005319E4"/>
    <w:rsid w:val="00537127"/>
    <w:rsid w:val="00542495"/>
    <w:rsid w:val="00543FB9"/>
    <w:rsid w:val="005549C5"/>
    <w:rsid w:val="00564A21"/>
    <w:rsid w:val="005666CC"/>
    <w:rsid w:val="00587650"/>
    <w:rsid w:val="005A045C"/>
    <w:rsid w:val="005C0A12"/>
    <w:rsid w:val="005C1F70"/>
    <w:rsid w:val="006071D7"/>
    <w:rsid w:val="00623F77"/>
    <w:rsid w:val="00624D28"/>
    <w:rsid w:val="00625396"/>
    <w:rsid w:val="00635941"/>
    <w:rsid w:val="0064185F"/>
    <w:rsid w:val="00670B08"/>
    <w:rsid w:val="00675D09"/>
    <w:rsid w:val="006803F7"/>
    <w:rsid w:val="006C56F8"/>
    <w:rsid w:val="006E0924"/>
    <w:rsid w:val="006E14D5"/>
    <w:rsid w:val="006F48F3"/>
    <w:rsid w:val="00705BEE"/>
    <w:rsid w:val="00707CA8"/>
    <w:rsid w:val="0072549C"/>
    <w:rsid w:val="00726432"/>
    <w:rsid w:val="00753DDA"/>
    <w:rsid w:val="0078084A"/>
    <w:rsid w:val="0078394D"/>
    <w:rsid w:val="00790D3E"/>
    <w:rsid w:val="007A0264"/>
    <w:rsid w:val="007A26EC"/>
    <w:rsid w:val="007A6B85"/>
    <w:rsid w:val="007A6DA3"/>
    <w:rsid w:val="007C2016"/>
    <w:rsid w:val="007F609A"/>
    <w:rsid w:val="00806491"/>
    <w:rsid w:val="0082246C"/>
    <w:rsid w:val="008411AF"/>
    <w:rsid w:val="00842261"/>
    <w:rsid w:val="00871A75"/>
    <w:rsid w:val="00882262"/>
    <w:rsid w:val="00884046"/>
    <w:rsid w:val="008A7D7C"/>
    <w:rsid w:val="008D0EB6"/>
    <w:rsid w:val="008D5834"/>
    <w:rsid w:val="008D6DB7"/>
    <w:rsid w:val="008F47BA"/>
    <w:rsid w:val="0092493D"/>
    <w:rsid w:val="0092611C"/>
    <w:rsid w:val="009332E2"/>
    <w:rsid w:val="00940C25"/>
    <w:rsid w:val="0094341F"/>
    <w:rsid w:val="009442B9"/>
    <w:rsid w:val="009455D4"/>
    <w:rsid w:val="00946D7E"/>
    <w:rsid w:val="00947B25"/>
    <w:rsid w:val="009508E8"/>
    <w:rsid w:val="00965BB0"/>
    <w:rsid w:val="009849B0"/>
    <w:rsid w:val="009A0098"/>
    <w:rsid w:val="009A169E"/>
    <w:rsid w:val="009B5B1E"/>
    <w:rsid w:val="009C40DB"/>
    <w:rsid w:val="009F3EB6"/>
    <w:rsid w:val="00A061F7"/>
    <w:rsid w:val="00A1122E"/>
    <w:rsid w:val="00A1308E"/>
    <w:rsid w:val="00A16E82"/>
    <w:rsid w:val="00A53F9C"/>
    <w:rsid w:val="00A65028"/>
    <w:rsid w:val="00A7270B"/>
    <w:rsid w:val="00A850C7"/>
    <w:rsid w:val="00A85F04"/>
    <w:rsid w:val="00A96CF6"/>
    <w:rsid w:val="00AA0B78"/>
    <w:rsid w:val="00AC2E35"/>
    <w:rsid w:val="00AD23C3"/>
    <w:rsid w:val="00AD5051"/>
    <w:rsid w:val="00AF2452"/>
    <w:rsid w:val="00AF29CC"/>
    <w:rsid w:val="00B07234"/>
    <w:rsid w:val="00B20468"/>
    <w:rsid w:val="00B92661"/>
    <w:rsid w:val="00BA34B9"/>
    <w:rsid w:val="00BA4F03"/>
    <w:rsid w:val="00BC1EB7"/>
    <w:rsid w:val="00BC4126"/>
    <w:rsid w:val="00BD3FDA"/>
    <w:rsid w:val="00BE677D"/>
    <w:rsid w:val="00C16CC2"/>
    <w:rsid w:val="00C45B18"/>
    <w:rsid w:val="00C517EB"/>
    <w:rsid w:val="00C53090"/>
    <w:rsid w:val="00C67E41"/>
    <w:rsid w:val="00C71517"/>
    <w:rsid w:val="00C729A0"/>
    <w:rsid w:val="00CA174B"/>
    <w:rsid w:val="00CA3A40"/>
    <w:rsid w:val="00CA735D"/>
    <w:rsid w:val="00CB0B86"/>
    <w:rsid w:val="00CD179F"/>
    <w:rsid w:val="00CE5782"/>
    <w:rsid w:val="00D06457"/>
    <w:rsid w:val="00D450C8"/>
    <w:rsid w:val="00D60C04"/>
    <w:rsid w:val="00D6145F"/>
    <w:rsid w:val="00D654DB"/>
    <w:rsid w:val="00D66D44"/>
    <w:rsid w:val="00D70684"/>
    <w:rsid w:val="00D753A5"/>
    <w:rsid w:val="00D75C79"/>
    <w:rsid w:val="00D9365B"/>
    <w:rsid w:val="00DA003C"/>
    <w:rsid w:val="00DC0BAE"/>
    <w:rsid w:val="00DC138D"/>
    <w:rsid w:val="00DD6F64"/>
    <w:rsid w:val="00DE3A15"/>
    <w:rsid w:val="00DF21E6"/>
    <w:rsid w:val="00DF6CE3"/>
    <w:rsid w:val="00E22498"/>
    <w:rsid w:val="00E24004"/>
    <w:rsid w:val="00E250E6"/>
    <w:rsid w:val="00E363C0"/>
    <w:rsid w:val="00E37EEB"/>
    <w:rsid w:val="00E428DE"/>
    <w:rsid w:val="00E5518F"/>
    <w:rsid w:val="00E56675"/>
    <w:rsid w:val="00E57783"/>
    <w:rsid w:val="00E63030"/>
    <w:rsid w:val="00E77246"/>
    <w:rsid w:val="00E80468"/>
    <w:rsid w:val="00E83078"/>
    <w:rsid w:val="00E85433"/>
    <w:rsid w:val="00E90918"/>
    <w:rsid w:val="00E91853"/>
    <w:rsid w:val="00E92792"/>
    <w:rsid w:val="00E94F42"/>
    <w:rsid w:val="00E97423"/>
    <w:rsid w:val="00EC6355"/>
    <w:rsid w:val="00EC6C9A"/>
    <w:rsid w:val="00EE1B54"/>
    <w:rsid w:val="00EF39B2"/>
    <w:rsid w:val="00EF7EAC"/>
    <w:rsid w:val="00F062D8"/>
    <w:rsid w:val="00F16C95"/>
    <w:rsid w:val="00F25054"/>
    <w:rsid w:val="00F642BD"/>
    <w:rsid w:val="00F721E1"/>
    <w:rsid w:val="00F728EE"/>
    <w:rsid w:val="00F77F2B"/>
    <w:rsid w:val="00FC74B3"/>
    <w:rsid w:val="00FE4A2A"/>
    <w:rsid w:val="00FE53E6"/>
    <w:rsid w:val="00FF21CE"/>
    <w:rsid w:val="00FF25C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476D"/>
  <w15:docId w15:val="{0FC6FEA5-CA24-49B1-B763-2D81391A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MFAT"/>
    <w:qFormat/>
    <w:rsid w:val="00D654DB"/>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78"/>
    <w:pPr>
      <w:ind w:left="720"/>
      <w:contextualSpacing/>
    </w:pPr>
  </w:style>
  <w:style w:type="paragraph" w:customStyle="1" w:styleId="Pa2">
    <w:name w:val="Pa2"/>
    <w:basedOn w:val="Normal"/>
    <w:next w:val="Normal"/>
    <w:uiPriority w:val="99"/>
    <w:rsid w:val="00EC6355"/>
    <w:pPr>
      <w:overflowPunct/>
      <w:spacing w:line="241" w:lineRule="atLeast"/>
      <w:jc w:val="left"/>
    </w:pPr>
    <w:rPr>
      <w:rFonts w:ascii="Kozuka Gothic Std" w:eastAsia="Calibri" w:hAnsi="Kozuka Gothic Std"/>
      <w:szCs w:val="24"/>
      <w:lang w:val="en-US"/>
    </w:rPr>
  </w:style>
  <w:style w:type="paragraph" w:styleId="Header">
    <w:name w:val="header"/>
    <w:basedOn w:val="Normal"/>
    <w:link w:val="HeaderChar"/>
    <w:uiPriority w:val="99"/>
    <w:unhideWhenUsed/>
    <w:rsid w:val="004D2EAB"/>
    <w:pPr>
      <w:tabs>
        <w:tab w:val="center" w:pos="4680"/>
        <w:tab w:val="right" w:pos="9360"/>
      </w:tabs>
    </w:pPr>
  </w:style>
  <w:style w:type="character" w:customStyle="1" w:styleId="HeaderChar">
    <w:name w:val="Header Char"/>
    <w:basedOn w:val="DefaultParagraphFont"/>
    <w:link w:val="Header"/>
    <w:uiPriority w:val="99"/>
    <w:rsid w:val="004D2EA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4D2EAB"/>
    <w:pPr>
      <w:tabs>
        <w:tab w:val="center" w:pos="4680"/>
        <w:tab w:val="right" w:pos="9360"/>
      </w:tabs>
    </w:pPr>
  </w:style>
  <w:style w:type="character" w:customStyle="1" w:styleId="FooterChar">
    <w:name w:val="Footer Char"/>
    <w:basedOn w:val="DefaultParagraphFont"/>
    <w:link w:val="Footer"/>
    <w:uiPriority w:val="99"/>
    <w:rsid w:val="004D2EAB"/>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4F39E7"/>
  </w:style>
  <w:style w:type="paragraph" w:styleId="BalloonText">
    <w:name w:val="Balloon Text"/>
    <w:basedOn w:val="Normal"/>
    <w:link w:val="BalloonTextChar"/>
    <w:uiPriority w:val="99"/>
    <w:semiHidden/>
    <w:unhideWhenUsed/>
    <w:rsid w:val="007A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DA3"/>
    <w:rPr>
      <w:rFonts w:ascii="Segoe UI" w:eastAsia="Times New Roman" w:hAnsi="Segoe UI" w:cs="Segoe UI"/>
      <w:sz w:val="18"/>
      <w:szCs w:val="18"/>
      <w:lang w:val="en-AU"/>
    </w:rPr>
  </w:style>
  <w:style w:type="paragraph" w:customStyle="1" w:styleId="Default">
    <w:name w:val="Default"/>
    <w:rsid w:val="00965BB0"/>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CommentReference">
    <w:name w:val="annotation reference"/>
    <w:basedOn w:val="DefaultParagraphFont"/>
    <w:uiPriority w:val="99"/>
    <w:semiHidden/>
    <w:unhideWhenUsed/>
    <w:rsid w:val="00564A21"/>
    <w:rPr>
      <w:sz w:val="16"/>
      <w:szCs w:val="16"/>
    </w:rPr>
  </w:style>
  <w:style w:type="paragraph" w:styleId="CommentText">
    <w:name w:val="annotation text"/>
    <w:basedOn w:val="Normal"/>
    <w:link w:val="CommentTextChar"/>
    <w:uiPriority w:val="99"/>
    <w:semiHidden/>
    <w:unhideWhenUsed/>
    <w:rsid w:val="00564A21"/>
    <w:rPr>
      <w:sz w:val="20"/>
    </w:rPr>
  </w:style>
  <w:style w:type="character" w:customStyle="1" w:styleId="CommentTextChar">
    <w:name w:val="Comment Text Char"/>
    <w:basedOn w:val="DefaultParagraphFont"/>
    <w:link w:val="CommentText"/>
    <w:uiPriority w:val="99"/>
    <w:semiHidden/>
    <w:rsid w:val="00564A2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64A21"/>
    <w:rPr>
      <w:b/>
      <w:bCs/>
    </w:rPr>
  </w:style>
  <w:style w:type="character" w:customStyle="1" w:styleId="CommentSubjectChar">
    <w:name w:val="Comment Subject Char"/>
    <w:basedOn w:val="CommentTextChar"/>
    <w:link w:val="CommentSubject"/>
    <w:uiPriority w:val="99"/>
    <w:semiHidden/>
    <w:rsid w:val="00564A21"/>
    <w:rPr>
      <w:rFonts w:ascii="Times New Roman" w:eastAsia="Times New Roman" w:hAnsi="Times New Roman" w:cs="Times New Roman"/>
      <w:b/>
      <w:bCs/>
      <w:sz w:val="20"/>
      <w:szCs w:val="20"/>
      <w:lang w:val="en-AU"/>
    </w:rPr>
  </w:style>
  <w:style w:type="paragraph" w:styleId="Revision">
    <w:name w:val="Revision"/>
    <w:hidden/>
    <w:uiPriority w:val="99"/>
    <w:semiHidden/>
    <w:rsid w:val="00E56675"/>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965</Words>
  <Characters>5506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P&amp;T</dc:creator>
  <cp:lastModifiedBy>Microsoft Office User</cp:lastModifiedBy>
  <cp:revision>9</cp:revision>
  <cp:lastPrinted>2019-03-11T11:39:00Z</cp:lastPrinted>
  <dcterms:created xsi:type="dcterms:W3CDTF">2019-03-11T11:26:00Z</dcterms:created>
  <dcterms:modified xsi:type="dcterms:W3CDTF">2019-03-11T11:40:00Z</dcterms:modified>
</cp:coreProperties>
</file>