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AF" w:rsidRDefault="00AB0FCD">
      <w:r>
        <w:t xml:space="preserve">Mary </w:t>
      </w:r>
      <w:proofErr w:type="spellStart"/>
      <w:r>
        <w:t>Ongore</w:t>
      </w:r>
      <w:proofErr w:type="spellEnd"/>
    </w:p>
    <w:p w:rsidR="00AB0FCD" w:rsidRPr="00AB0FCD" w:rsidRDefault="00AB0FCD">
      <w:pPr>
        <w:rPr>
          <w:lang w:val="en-GB"/>
        </w:rPr>
      </w:pPr>
      <w:r>
        <w:rPr>
          <w:rFonts w:ascii="Arial" w:hAnsi="Arial" w:cs="Arial"/>
          <w:sz w:val="20"/>
          <w:szCs w:val="20"/>
          <w:lang w:val="en-US"/>
        </w:rPr>
        <w:t>Mary is a Tutorial Fellow at the University of Nairobi and a member of the Private Law Department. She has a Law degree from Leeds University and a Masters’ degree in International Tax Law from Queen Mary University of London.  Prior to her transitioning into academia she worked in the London KPMG office in the Expatriate Tax and the Tax Technology teams. She then followed this with a period working in the in-house tax team of an insurance multinational. She is currently also practicing tax law at Dentons Hamilton Harrison and Mathews. Having practiced in both Africa and Europe she has a balanced understanding of Global North and Global South perspectives. Additionally, having a grounding in both academia and in practice has given her a clear understanding of the how policy and practice interact.</w:t>
      </w:r>
      <w:bookmarkStart w:id="0" w:name="_GoBack"/>
      <w:bookmarkEnd w:id="0"/>
    </w:p>
    <w:sectPr w:rsidR="00AB0FCD" w:rsidRPr="00AB0F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CD"/>
    <w:rsid w:val="000355AF"/>
    <w:rsid w:val="00AB0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0997"/>
  <w15:chartTrackingRefBased/>
  <w15:docId w15:val="{0D5E8DE0-6049-44BE-8196-A6A0060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JoergAdmin</dc:creator>
  <cp:keywords/>
  <dc:description/>
  <cp:lastModifiedBy>JoergAdmin</cp:lastModifiedBy>
  <cp:revision>1</cp:revision>
  <dcterms:created xsi:type="dcterms:W3CDTF">2019-03-19T20:55:00Z</dcterms:created>
  <dcterms:modified xsi:type="dcterms:W3CDTF">2019-03-19T20:56:00Z</dcterms:modified>
</cp:coreProperties>
</file>